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5121" w14:textId="19B029D4" w:rsidR="0059454F" w:rsidRPr="00D66DA4" w:rsidRDefault="00F13D25" w:rsidP="0059454F">
      <w:pPr>
        <w:pStyle w:val="Header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Group Gardens and NYS Seed to Supper</w:t>
      </w:r>
    </w:p>
    <w:p w14:paraId="54B03C6C" w14:textId="6502A485" w:rsidR="0059454F" w:rsidRPr="00D66DA4" w:rsidRDefault="0059454F" w:rsidP="0059454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0F10E6B3" w14:textId="16417146" w:rsidR="00FB4382" w:rsidRPr="003D4139" w:rsidRDefault="003D4139" w:rsidP="5AA1F3AD">
      <w:pPr>
        <w:rPr>
          <w:i/>
          <w:iCs/>
          <w:color w:val="FF0000"/>
        </w:rPr>
      </w:pPr>
      <w:r>
        <w:br/>
      </w:r>
    </w:p>
    <w:p w14:paraId="4EFDB87C" w14:textId="4A804ED5" w:rsidR="00F61C18" w:rsidRPr="00F8617F" w:rsidRDefault="00F61C18" w:rsidP="00F61C18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</w:rPr>
      </w:pPr>
      <w:r w:rsidRPr="00F8617F">
        <w:rPr>
          <w:rFonts w:ascii="Palatino Linotype" w:hAnsi="Palatino Linotype"/>
          <w:szCs w:val="24"/>
        </w:rPr>
        <w:t xml:space="preserve">What are some best </w:t>
      </w:r>
      <w:r w:rsidR="00641460">
        <w:rPr>
          <w:rFonts w:ascii="Palatino Linotype" w:hAnsi="Palatino Linotype"/>
          <w:szCs w:val="24"/>
        </w:rPr>
        <w:t>practices for responding to insensitive statements in the Seed to Supper context?</w:t>
      </w:r>
      <w:r w:rsidRPr="00F8617F">
        <w:rPr>
          <w:rFonts w:ascii="Palatino Linotype" w:hAnsi="Palatino Linotype"/>
          <w:szCs w:val="24"/>
        </w:rPr>
        <w:t xml:space="preserve"> </w:t>
      </w:r>
    </w:p>
    <w:p w14:paraId="4D4E921B" w14:textId="77777777" w:rsidR="00F61C18" w:rsidRDefault="00F61C18" w:rsidP="00F61C18">
      <w:pPr>
        <w:pStyle w:val="ListParagraph"/>
        <w:ind w:left="360"/>
        <w:rPr>
          <w:rFonts w:ascii="Palatino Linotype" w:hAnsi="Palatino Linotype"/>
          <w:color w:val="FF0000"/>
          <w:szCs w:val="24"/>
        </w:rPr>
      </w:pPr>
    </w:p>
    <w:p w14:paraId="05614658" w14:textId="561E47C8" w:rsidR="00A45612" w:rsidRDefault="00A45612" w:rsidP="00F61C18">
      <w:pPr>
        <w:pStyle w:val="ListParagraph"/>
        <w:ind w:left="360"/>
        <w:rPr>
          <w:rFonts w:ascii="Palatino Linotype" w:hAnsi="Palatino Linotype"/>
          <w:color w:val="FF0000"/>
          <w:szCs w:val="24"/>
        </w:rPr>
      </w:pPr>
    </w:p>
    <w:p w14:paraId="62B4A5CF" w14:textId="4749F474" w:rsidR="00A45612" w:rsidRDefault="00A45612" w:rsidP="00F61C18">
      <w:pPr>
        <w:pStyle w:val="ListParagraph"/>
        <w:ind w:left="360"/>
        <w:rPr>
          <w:rFonts w:ascii="Palatino Linotype" w:hAnsi="Palatino Linotype"/>
          <w:color w:val="FF0000"/>
          <w:szCs w:val="24"/>
        </w:rPr>
      </w:pPr>
    </w:p>
    <w:p w14:paraId="7B33E273" w14:textId="77777777" w:rsidR="00A45612" w:rsidRDefault="00A45612" w:rsidP="00F61C18">
      <w:pPr>
        <w:pStyle w:val="ListParagraph"/>
        <w:ind w:left="360"/>
        <w:rPr>
          <w:rFonts w:ascii="Palatino Linotype" w:hAnsi="Palatino Linotype"/>
          <w:color w:val="FF0000"/>
          <w:szCs w:val="24"/>
        </w:rPr>
      </w:pPr>
    </w:p>
    <w:p w14:paraId="769B3DBE" w14:textId="2C70FB31" w:rsidR="00F61C18" w:rsidRDefault="00F61C18" w:rsidP="00F61C18">
      <w:pPr>
        <w:pStyle w:val="ListParagraph"/>
        <w:ind w:left="360"/>
        <w:rPr>
          <w:rFonts w:ascii="Palatino Linotype" w:hAnsi="Palatino Linotype"/>
          <w:color w:val="FF0000"/>
          <w:szCs w:val="24"/>
        </w:rPr>
      </w:pPr>
      <w:r>
        <w:rPr>
          <w:rFonts w:ascii="Palatino Linotype" w:hAnsi="Palatino Linotype"/>
          <w:color w:val="FF0000"/>
          <w:szCs w:val="24"/>
        </w:rPr>
        <w:br/>
      </w:r>
    </w:p>
    <w:p w14:paraId="5DE35571" w14:textId="243C4809" w:rsidR="00F61C18" w:rsidRDefault="00641460" w:rsidP="00F61C18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List a few of the potential group garden partnerships that you could make in your community.</w:t>
      </w:r>
      <w:r w:rsidR="00F61C18" w:rsidRPr="00D11F02">
        <w:rPr>
          <w:rFonts w:ascii="Palatino Linotype" w:hAnsi="Palatino Linotype"/>
          <w:szCs w:val="24"/>
        </w:rPr>
        <w:t xml:space="preserve"> </w:t>
      </w:r>
      <w:r w:rsidR="00F61C18" w:rsidRPr="00F61C18">
        <w:rPr>
          <w:rFonts w:ascii="Palatino Linotype" w:hAnsi="Palatino Linotype"/>
          <w:color w:val="FF0000"/>
          <w:szCs w:val="24"/>
        </w:rPr>
        <w:br/>
      </w:r>
    </w:p>
    <w:p w14:paraId="1A2E7F05" w14:textId="7FD452A4" w:rsidR="00F61C18" w:rsidRDefault="00F61C18" w:rsidP="00F61C18">
      <w:pPr>
        <w:rPr>
          <w:rFonts w:ascii="Palatino Linotype" w:hAnsi="Palatino Linotype"/>
          <w:szCs w:val="24"/>
        </w:rPr>
      </w:pPr>
    </w:p>
    <w:p w14:paraId="0F735205" w14:textId="10834D97" w:rsidR="00A45612" w:rsidRDefault="00A45612" w:rsidP="00F61C18">
      <w:pPr>
        <w:rPr>
          <w:rFonts w:ascii="Palatino Linotype" w:hAnsi="Palatino Linotype"/>
          <w:szCs w:val="24"/>
        </w:rPr>
      </w:pPr>
    </w:p>
    <w:p w14:paraId="18445E6B" w14:textId="11E6EA11" w:rsidR="00A45612" w:rsidRDefault="00A45612" w:rsidP="00F61C18">
      <w:pPr>
        <w:rPr>
          <w:rFonts w:ascii="Palatino Linotype" w:hAnsi="Palatino Linotype"/>
          <w:szCs w:val="24"/>
        </w:rPr>
      </w:pPr>
    </w:p>
    <w:p w14:paraId="62AE54AE" w14:textId="77777777" w:rsidR="00A45612" w:rsidRDefault="00A45612" w:rsidP="00F61C18">
      <w:pPr>
        <w:rPr>
          <w:rFonts w:ascii="Palatino Linotype" w:hAnsi="Palatino Linotype"/>
          <w:szCs w:val="24"/>
        </w:rPr>
      </w:pPr>
    </w:p>
    <w:p w14:paraId="709F2542" w14:textId="77777777" w:rsidR="00F61C18" w:rsidRPr="00F61C18" w:rsidRDefault="00F61C18" w:rsidP="00F61C18">
      <w:pPr>
        <w:rPr>
          <w:rFonts w:ascii="Palatino Linotype" w:hAnsi="Palatino Linotype"/>
          <w:szCs w:val="24"/>
        </w:rPr>
      </w:pPr>
    </w:p>
    <w:p w14:paraId="7551BD4B" w14:textId="7ECC796E" w:rsidR="00F61C18" w:rsidRPr="000B2FED" w:rsidRDefault="00641460" w:rsidP="00F61C1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Name a few of the roles and responsibilities within the Seed to Supper program.</w:t>
      </w:r>
    </w:p>
    <w:p w14:paraId="7AA3B170" w14:textId="24654CCA" w:rsidR="00F61C18" w:rsidRDefault="00F61C18" w:rsidP="00F61C18">
      <w:pPr>
        <w:ind w:left="360"/>
        <w:rPr>
          <w:rFonts w:ascii="Arial" w:eastAsia="Arial" w:hAnsi="Arial" w:cs="Arial"/>
          <w:color w:val="FF0000"/>
        </w:rPr>
      </w:pPr>
    </w:p>
    <w:p w14:paraId="5D3FA5F1" w14:textId="6DCDF01B" w:rsidR="00F61C18" w:rsidRDefault="00F61C18" w:rsidP="00F61C18">
      <w:pPr>
        <w:ind w:left="360"/>
        <w:rPr>
          <w:rFonts w:ascii="Arial" w:eastAsia="Arial" w:hAnsi="Arial" w:cs="Arial"/>
          <w:color w:val="FF0000"/>
        </w:rPr>
      </w:pPr>
    </w:p>
    <w:p w14:paraId="108128AF" w14:textId="54F3947D" w:rsidR="00F61C18" w:rsidRDefault="00F61C18" w:rsidP="00F61C18">
      <w:pPr>
        <w:ind w:left="360"/>
        <w:rPr>
          <w:rFonts w:ascii="Arial" w:eastAsia="Arial" w:hAnsi="Arial" w:cs="Arial"/>
          <w:color w:val="FF0000"/>
        </w:rPr>
      </w:pPr>
    </w:p>
    <w:p w14:paraId="1F94743A" w14:textId="1D3B8F5E" w:rsidR="00A45612" w:rsidRDefault="00A45612" w:rsidP="00F61C18">
      <w:pPr>
        <w:ind w:left="360"/>
        <w:rPr>
          <w:rFonts w:ascii="Arial" w:eastAsia="Arial" w:hAnsi="Arial" w:cs="Arial"/>
          <w:color w:val="FF0000"/>
        </w:rPr>
      </w:pPr>
    </w:p>
    <w:p w14:paraId="10F7C8C4" w14:textId="0CDDC2D9" w:rsidR="00A45612" w:rsidRDefault="00A45612" w:rsidP="00F61C18">
      <w:pPr>
        <w:ind w:left="360"/>
        <w:rPr>
          <w:rFonts w:ascii="Arial" w:eastAsia="Arial" w:hAnsi="Arial" w:cs="Arial"/>
          <w:color w:val="FF0000"/>
        </w:rPr>
      </w:pPr>
    </w:p>
    <w:p w14:paraId="3288C8CA" w14:textId="448BAB93" w:rsidR="00A45612" w:rsidRDefault="00A45612" w:rsidP="00F61C18">
      <w:pPr>
        <w:ind w:left="360"/>
        <w:rPr>
          <w:rFonts w:ascii="Arial" w:eastAsia="Arial" w:hAnsi="Arial" w:cs="Arial"/>
          <w:color w:val="FF0000"/>
        </w:rPr>
      </w:pPr>
    </w:p>
    <w:p w14:paraId="3D41F71A" w14:textId="77777777" w:rsidR="00A45612" w:rsidRDefault="00A45612" w:rsidP="00F61C18">
      <w:pPr>
        <w:ind w:left="360"/>
        <w:rPr>
          <w:rFonts w:ascii="Arial" w:eastAsia="Arial" w:hAnsi="Arial" w:cs="Arial"/>
          <w:color w:val="FF0000"/>
        </w:rPr>
      </w:pPr>
    </w:p>
    <w:p w14:paraId="66E40A4F" w14:textId="77777777" w:rsidR="00F61C18" w:rsidRDefault="00F61C18" w:rsidP="00F61C18">
      <w:pPr>
        <w:ind w:left="360"/>
        <w:rPr>
          <w:rFonts w:ascii="Arial" w:eastAsia="Arial" w:hAnsi="Arial" w:cs="Arial"/>
          <w:color w:val="FF0000"/>
        </w:rPr>
      </w:pPr>
    </w:p>
    <w:p w14:paraId="366EC3F2" w14:textId="525FE35E" w:rsidR="00F61C18" w:rsidRDefault="00F61C18" w:rsidP="00F61C18">
      <w:pPr>
        <w:ind w:left="360"/>
        <w:rPr>
          <w:rFonts w:ascii="Arial" w:eastAsia="Arial" w:hAnsi="Arial" w:cs="Arial"/>
          <w:color w:val="FF0000"/>
        </w:rPr>
      </w:pPr>
    </w:p>
    <w:p w14:paraId="5770A563" w14:textId="77777777" w:rsidR="00F61C18" w:rsidRPr="003478C1" w:rsidRDefault="00F61C18" w:rsidP="00F61C18">
      <w:pPr>
        <w:ind w:left="360"/>
        <w:rPr>
          <w:rFonts w:ascii="Arial" w:eastAsia="Arial" w:hAnsi="Arial" w:cs="Arial"/>
          <w:color w:val="FF0000"/>
        </w:rPr>
      </w:pPr>
    </w:p>
    <w:p w14:paraId="7F880CE4" w14:textId="77777777" w:rsidR="00A45612" w:rsidRDefault="00A45612" w:rsidP="00F61C18">
      <w:pPr>
        <w:rPr>
          <w:rFonts w:eastAsia="Cambria" w:cs="Arial"/>
          <w:szCs w:val="24"/>
        </w:rPr>
      </w:pPr>
    </w:p>
    <w:p w14:paraId="7F68D072" w14:textId="77777777" w:rsidR="00A45612" w:rsidRDefault="00A45612" w:rsidP="00F61C18">
      <w:pPr>
        <w:rPr>
          <w:rFonts w:eastAsia="Cambria" w:cs="Arial"/>
          <w:szCs w:val="24"/>
        </w:rPr>
      </w:pPr>
    </w:p>
    <w:p w14:paraId="0456AF64" w14:textId="77777777" w:rsidR="00A45612" w:rsidRDefault="00A45612" w:rsidP="00F61C18">
      <w:pPr>
        <w:rPr>
          <w:rFonts w:eastAsia="Cambria" w:cs="Arial"/>
          <w:szCs w:val="24"/>
        </w:rPr>
      </w:pPr>
    </w:p>
    <w:p w14:paraId="09DB1A7A" w14:textId="77777777" w:rsidR="00A45612" w:rsidRDefault="00A45612" w:rsidP="00F61C18">
      <w:pPr>
        <w:rPr>
          <w:rFonts w:eastAsia="Cambria" w:cs="Arial"/>
          <w:szCs w:val="24"/>
        </w:rPr>
      </w:pPr>
    </w:p>
    <w:p w14:paraId="71FF52C4" w14:textId="77777777" w:rsidR="00A45612" w:rsidRDefault="00A45612" w:rsidP="00F61C18">
      <w:pPr>
        <w:rPr>
          <w:rFonts w:eastAsia="Cambria" w:cs="Arial"/>
          <w:szCs w:val="24"/>
        </w:rPr>
      </w:pPr>
    </w:p>
    <w:p w14:paraId="6E4C7E30" w14:textId="77777777" w:rsidR="00A45612" w:rsidRDefault="00A45612" w:rsidP="00F61C18">
      <w:pPr>
        <w:rPr>
          <w:rFonts w:eastAsia="Cambria" w:cs="Arial"/>
          <w:szCs w:val="24"/>
        </w:rPr>
      </w:pPr>
    </w:p>
    <w:p w14:paraId="0283469C" w14:textId="77777777" w:rsidR="00A45612" w:rsidRDefault="00A45612" w:rsidP="00F61C18">
      <w:pPr>
        <w:rPr>
          <w:rFonts w:eastAsia="Cambria" w:cs="Arial"/>
          <w:szCs w:val="24"/>
        </w:rPr>
      </w:pPr>
    </w:p>
    <w:p w14:paraId="74DB0C4C" w14:textId="053EBE5A" w:rsidR="00F61C18" w:rsidRPr="00201101" w:rsidRDefault="00F61C18" w:rsidP="00F61C18">
      <w:pPr>
        <w:rPr>
          <w:rFonts w:eastAsia="Cambria" w:cs="Arial"/>
          <w:color w:val="FF0000"/>
          <w:szCs w:val="24"/>
        </w:rPr>
      </w:pPr>
      <w:r>
        <w:rPr>
          <w:rFonts w:eastAsia="Cambria" w:cs="Arial"/>
          <w:szCs w:val="24"/>
        </w:rPr>
        <w:lastRenderedPageBreak/>
        <w:t>4</w:t>
      </w:r>
      <w:r w:rsidRPr="00201101">
        <w:rPr>
          <w:rFonts w:eastAsia="Cambria" w:cs="Arial"/>
          <w:szCs w:val="24"/>
        </w:rPr>
        <w:t>.</w:t>
      </w:r>
      <w:r w:rsidR="00641460">
        <w:rPr>
          <w:rFonts w:eastAsia="Cambria" w:cs="Arial"/>
          <w:szCs w:val="24"/>
        </w:rPr>
        <w:t xml:space="preserve"> Name one resource from the Participant Guide that can help you research issues of poverty and inequity in your community.</w:t>
      </w:r>
      <w:r w:rsidRPr="00201101">
        <w:rPr>
          <w:rFonts w:eastAsia="Cambria" w:cs="Arial"/>
          <w:szCs w:val="24"/>
        </w:rPr>
        <w:t xml:space="preserve"> </w:t>
      </w:r>
    </w:p>
    <w:p w14:paraId="1273AE22" w14:textId="2568556D" w:rsidR="00F61C18" w:rsidRDefault="00F61C18" w:rsidP="00F61C1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667A08E5" w14:textId="77777777" w:rsidR="00CF73EF" w:rsidRPr="00641460" w:rsidRDefault="00CF73EF" w:rsidP="00F61C18">
      <w:pPr>
        <w:tabs>
          <w:tab w:val="left" w:pos="9075"/>
        </w:tabs>
        <w:rPr>
          <w:rFonts w:ascii="Palatino Linotype" w:hAnsi="Palatino Linotype"/>
          <w:iCs/>
          <w:color w:val="FF0000"/>
          <w:szCs w:val="24"/>
        </w:rPr>
      </w:pPr>
    </w:p>
    <w:p w14:paraId="7AEBFED4" w14:textId="53192F47" w:rsidR="00F61C18" w:rsidRDefault="00F61C18" w:rsidP="00F61C18">
      <w:pPr>
        <w:tabs>
          <w:tab w:val="left" w:pos="9075"/>
        </w:tabs>
        <w:rPr>
          <w:rFonts w:ascii="Palatino Linotype" w:hAnsi="Palatino Linotype"/>
          <w:i/>
          <w:iCs/>
          <w:color w:val="FF0000"/>
        </w:rPr>
      </w:pPr>
    </w:p>
    <w:p w14:paraId="0837938F" w14:textId="5724837B" w:rsidR="00641460" w:rsidRDefault="00641460" w:rsidP="00F61C18">
      <w:pPr>
        <w:tabs>
          <w:tab w:val="left" w:pos="9075"/>
        </w:tabs>
        <w:rPr>
          <w:rFonts w:ascii="Palatino Linotype" w:hAnsi="Palatino Linotype"/>
          <w:i/>
          <w:iCs/>
          <w:color w:val="FF0000"/>
        </w:rPr>
      </w:pPr>
    </w:p>
    <w:p w14:paraId="2ED4D7CE" w14:textId="3667D6AC" w:rsidR="00641460" w:rsidRDefault="00641460" w:rsidP="00F61C18">
      <w:pPr>
        <w:tabs>
          <w:tab w:val="left" w:pos="9075"/>
        </w:tabs>
        <w:rPr>
          <w:rFonts w:ascii="Palatino Linotype" w:hAnsi="Palatino Linotype"/>
          <w:i/>
          <w:iCs/>
          <w:color w:val="FF0000"/>
        </w:rPr>
      </w:pPr>
    </w:p>
    <w:p w14:paraId="48A36059" w14:textId="3EB40455" w:rsidR="00641460" w:rsidRDefault="00641460" w:rsidP="00F61C18">
      <w:pPr>
        <w:tabs>
          <w:tab w:val="left" w:pos="9075"/>
        </w:tabs>
        <w:rPr>
          <w:rFonts w:ascii="Palatino Linotype" w:hAnsi="Palatino Linotype"/>
          <w:i/>
          <w:iCs/>
          <w:color w:val="FF0000"/>
        </w:rPr>
      </w:pPr>
    </w:p>
    <w:p w14:paraId="1B170E18" w14:textId="5E8460B2" w:rsidR="00641460" w:rsidRDefault="00641460" w:rsidP="00F61C18">
      <w:pPr>
        <w:tabs>
          <w:tab w:val="left" w:pos="9075"/>
        </w:tabs>
        <w:rPr>
          <w:rFonts w:ascii="Palatino Linotype" w:hAnsi="Palatino Linotype"/>
          <w:i/>
          <w:iCs/>
          <w:color w:val="FF0000"/>
        </w:rPr>
      </w:pPr>
    </w:p>
    <w:p w14:paraId="177E6C6D" w14:textId="392B5B69" w:rsidR="00641460" w:rsidRDefault="00641460" w:rsidP="00641460">
      <w:pPr>
        <w:tabs>
          <w:tab w:val="left" w:pos="907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5.</w:t>
      </w:r>
      <w:r w:rsidR="007E41D6">
        <w:rPr>
          <w:rFonts w:ascii="Palatino Linotype" w:hAnsi="Palatino Linotype"/>
        </w:rPr>
        <w:t>What groups have seen an increase in interest in vegetable gardening in a National Gardening Association Report?</w:t>
      </w:r>
    </w:p>
    <w:p w14:paraId="4F5EAB21" w14:textId="7DD7DE9C" w:rsidR="007E41D6" w:rsidRDefault="007E41D6" w:rsidP="00641460">
      <w:pPr>
        <w:tabs>
          <w:tab w:val="left" w:pos="9075"/>
        </w:tabs>
        <w:rPr>
          <w:rFonts w:ascii="Palatino Linotype" w:hAnsi="Palatino Linotype"/>
        </w:rPr>
      </w:pPr>
    </w:p>
    <w:p w14:paraId="5D840DC4" w14:textId="2E11053A" w:rsidR="007E41D6" w:rsidRDefault="007E41D6" w:rsidP="00641460">
      <w:pPr>
        <w:tabs>
          <w:tab w:val="left" w:pos="9075"/>
        </w:tabs>
        <w:rPr>
          <w:rFonts w:ascii="Palatino Linotype" w:hAnsi="Palatino Linotype"/>
        </w:rPr>
      </w:pPr>
    </w:p>
    <w:p w14:paraId="5E02408F" w14:textId="17739A86" w:rsidR="007E41D6" w:rsidRDefault="007E41D6" w:rsidP="00641460">
      <w:pPr>
        <w:tabs>
          <w:tab w:val="left" w:pos="9075"/>
        </w:tabs>
        <w:rPr>
          <w:rFonts w:ascii="Palatino Linotype" w:hAnsi="Palatino Linotype"/>
        </w:rPr>
      </w:pPr>
    </w:p>
    <w:p w14:paraId="48FBC1B9" w14:textId="7D43B523" w:rsidR="007E41D6" w:rsidRDefault="007E41D6" w:rsidP="00641460">
      <w:pPr>
        <w:tabs>
          <w:tab w:val="left" w:pos="9075"/>
        </w:tabs>
        <w:rPr>
          <w:rFonts w:ascii="Palatino Linotype" w:hAnsi="Palatino Linotype"/>
        </w:rPr>
      </w:pPr>
    </w:p>
    <w:p w14:paraId="2989053D" w14:textId="089AC304" w:rsidR="007E41D6" w:rsidRDefault="007E41D6" w:rsidP="00641460">
      <w:pPr>
        <w:tabs>
          <w:tab w:val="left" w:pos="9075"/>
        </w:tabs>
        <w:rPr>
          <w:rFonts w:ascii="Palatino Linotype" w:hAnsi="Palatino Linotype"/>
        </w:rPr>
      </w:pPr>
    </w:p>
    <w:p w14:paraId="3438195D" w14:textId="3FE8D1C9" w:rsidR="007E41D6" w:rsidRPr="00641460" w:rsidRDefault="007E41D6" w:rsidP="00641460">
      <w:pPr>
        <w:tabs>
          <w:tab w:val="left" w:pos="9075"/>
        </w:tabs>
        <w:rPr>
          <w:rFonts w:ascii="Palatino Linotype" w:hAnsi="Palatino Linotype"/>
        </w:rPr>
      </w:pPr>
      <w:bookmarkStart w:id="0" w:name="_Hlk31810552"/>
      <w:bookmarkStart w:id="1" w:name="_GoBack"/>
      <w:r>
        <w:rPr>
          <w:rFonts w:ascii="Palatino Linotype" w:hAnsi="Palatino Linotype"/>
        </w:rPr>
        <w:t>6.  If you have questions about how to engage Low-Literacy Audiences, what resources can you use?</w:t>
      </w:r>
    </w:p>
    <w:p w14:paraId="01596D86" w14:textId="5ECB6E7E" w:rsidR="00641460" w:rsidRDefault="00641460" w:rsidP="00F61C18">
      <w:pPr>
        <w:tabs>
          <w:tab w:val="left" w:pos="9075"/>
        </w:tabs>
        <w:rPr>
          <w:rFonts w:ascii="Palatino Linotype" w:hAnsi="Palatino Linotype"/>
          <w:i/>
          <w:iCs/>
          <w:color w:val="FF0000"/>
        </w:rPr>
      </w:pPr>
    </w:p>
    <w:p w14:paraId="3D5AB62F" w14:textId="5C0C0948" w:rsidR="00641460" w:rsidRDefault="00641460" w:rsidP="00F61C18">
      <w:pPr>
        <w:tabs>
          <w:tab w:val="left" w:pos="9075"/>
        </w:tabs>
        <w:rPr>
          <w:rFonts w:ascii="Palatino Linotype" w:hAnsi="Palatino Linotype"/>
          <w:i/>
          <w:iCs/>
          <w:color w:val="FF0000"/>
        </w:rPr>
      </w:pPr>
    </w:p>
    <w:p w14:paraId="54CCF1B0" w14:textId="77777777" w:rsidR="00641460" w:rsidRPr="00470651" w:rsidRDefault="00641460" w:rsidP="00F61C18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4A9BF8DC" w14:textId="77777777" w:rsidR="00F61C18" w:rsidRDefault="00F61C18" w:rsidP="00F61C18">
      <w:pPr>
        <w:rPr>
          <w:i/>
          <w:szCs w:val="24"/>
        </w:rPr>
      </w:pPr>
    </w:p>
    <w:p w14:paraId="5CA6F4D9" w14:textId="77777777" w:rsidR="00F61C18" w:rsidRDefault="00F61C18" w:rsidP="00F61C18">
      <w:pPr>
        <w:rPr>
          <w:i/>
          <w:szCs w:val="24"/>
        </w:rPr>
      </w:pPr>
    </w:p>
    <w:p w14:paraId="0C0C1C60" w14:textId="77777777" w:rsidR="00F61C18" w:rsidRDefault="00F61C18" w:rsidP="00F61C18">
      <w:pPr>
        <w:rPr>
          <w:i/>
          <w:szCs w:val="24"/>
        </w:rPr>
      </w:pPr>
    </w:p>
    <w:p w14:paraId="71C40F33" w14:textId="06A4485B" w:rsidR="00F61C18" w:rsidRPr="007E41D6" w:rsidRDefault="007E41D6" w:rsidP="00F61C18">
      <w:pPr>
        <w:rPr>
          <w:iCs/>
          <w:szCs w:val="24"/>
        </w:rPr>
      </w:pPr>
      <w:r>
        <w:rPr>
          <w:iCs/>
          <w:szCs w:val="24"/>
        </w:rPr>
        <w:t xml:space="preserve">7.  In your own words, define </w:t>
      </w:r>
      <w:r w:rsidR="00F13D25">
        <w:rPr>
          <w:iCs/>
          <w:szCs w:val="24"/>
        </w:rPr>
        <w:t>Equitable vs. Equal ways to recruit participants in Seed to Supper?</w:t>
      </w:r>
    </w:p>
    <w:bookmarkEnd w:id="0"/>
    <w:bookmarkEnd w:id="1"/>
    <w:p w14:paraId="09880022" w14:textId="77777777" w:rsidR="00F61C18" w:rsidRDefault="00F61C18" w:rsidP="00F61C18">
      <w:pPr>
        <w:rPr>
          <w:i/>
          <w:szCs w:val="24"/>
        </w:rPr>
      </w:pPr>
    </w:p>
    <w:p w14:paraId="4179BB58" w14:textId="77777777" w:rsidR="00F61C18" w:rsidRDefault="00F61C18" w:rsidP="00F61C18">
      <w:pPr>
        <w:rPr>
          <w:i/>
          <w:szCs w:val="24"/>
        </w:rPr>
      </w:pPr>
    </w:p>
    <w:p w14:paraId="7614F223" w14:textId="77777777" w:rsidR="00F61C18" w:rsidRDefault="00F61C18" w:rsidP="00F61C18">
      <w:pPr>
        <w:rPr>
          <w:i/>
          <w:szCs w:val="24"/>
        </w:rPr>
      </w:pPr>
    </w:p>
    <w:p w14:paraId="1C9A1A62" w14:textId="77777777" w:rsidR="00F61C18" w:rsidRDefault="00F61C18" w:rsidP="00F61C18">
      <w:pPr>
        <w:rPr>
          <w:i/>
          <w:szCs w:val="24"/>
        </w:rPr>
      </w:pPr>
    </w:p>
    <w:p w14:paraId="5EF2EA35" w14:textId="77777777" w:rsidR="00F61C18" w:rsidRDefault="00F61C18" w:rsidP="00F61C18">
      <w:pPr>
        <w:rPr>
          <w:i/>
          <w:szCs w:val="24"/>
        </w:rPr>
      </w:pPr>
    </w:p>
    <w:p w14:paraId="280FCD78" w14:textId="77777777" w:rsidR="00F61C18" w:rsidRDefault="00F61C18" w:rsidP="00F61C18">
      <w:pPr>
        <w:rPr>
          <w:i/>
          <w:szCs w:val="24"/>
        </w:rPr>
      </w:pPr>
    </w:p>
    <w:p w14:paraId="6BAB2583" w14:textId="77777777" w:rsidR="00F22892" w:rsidRPr="00470651" w:rsidRDefault="00F22892" w:rsidP="00F22892">
      <w:pPr>
        <w:tabs>
          <w:tab w:val="left" w:pos="9075"/>
        </w:tabs>
        <w:rPr>
          <w:rFonts w:ascii="Palatino Linotype" w:hAnsi="Palatino Linotype"/>
          <w:szCs w:val="24"/>
        </w:rPr>
      </w:pPr>
    </w:p>
    <w:p w14:paraId="4D0A0294" w14:textId="74EEFD26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1C4FB" w14:textId="77777777" w:rsidR="00F22892" w:rsidRPr="00E504D1" w:rsidRDefault="00F22892" w:rsidP="00F22892">
      <w:pPr>
        <w:rPr>
          <w:rFonts w:ascii="Palatino Linotype" w:hAnsi="Palatino Linotype"/>
          <w:szCs w:val="24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</w:p>
    <w:p w14:paraId="08BE832A" w14:textId="77777777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</w:p>
    <w:p w14:paraId="0FBA9BA8" w14:textId="77777777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>
        <w:rPr>
          <w:szCs w:val="24"/>
        </w:rPr>
        <w:t>(s)/Contributor(s)</w:t>
      </w:r>
      <w:r w:rsidRPr="001D608A">
        <w:rPr>
          <w:szCs w:val="24"/>
        </w:rPr>
        <w:t>:</w:t>
      </w:r>
    </w:p>
    <w:p w14:paraId="04F234C2" w14:textId="77777777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7D16" w14:textId="77777777" w:rsidR="00AB0375" w:rsidRDefault="00AB0375">
      <w:r>
        <w:separator/>
      </w:r>
    </w:p>
  </w:endnote>
  <w:endnote w:type="continuationSeparator" w:id="0">
    <w:p w14:paraId="4AAF0109" w14:textId="77777777" w:rsidR="00AB0375" w:rsidRDefault="00A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01D4F007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398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7EA9" w14:textId="77777777" w:rsidR="00AB0375" w:rsidRDefault="00AB0375">
      <w:r>
        <w:separator/>
      </w:r>
    </w:p>
  </w:footnote>
  <w:footnote w:type="continuationSeparator" w:id="0">
    <w:p w14:paraId="5AEBC29C" w14:textId="77777777" w:rsidR="00AB0375" w:rsidRDefault="00AB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D416F98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374A"/>
    <w:multiLevelType w:val="hybridMultilevel"/>
    <w:tmpl w:val="7BEA1F46"/>
    <w:lvl w:ilvl="0" w:tplc="3D6E2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89E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E2E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C2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3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ED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684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8D6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BE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7DC"/>
    <w:multiLevelType w:val="hybridMultilevel"/>
    <w:tmpl w:val="5B5673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89E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E2E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C2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3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ED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684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8D6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BE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3015C"/>
    <w:multiLevelType w:val="hybridMultilevel"/>
    <w:tmpl w:val="DC78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24FD2"/>
    <w:rsid w:val="0005398D"/>
    <w:rsid w:val="0006425E"/>
    <w:rsid w:val="00070F5A"/>
    <w:rsid w:val="00075042"/>
    <w:rsid w:val="000A699A"/>
    <w:rsid w:val="000A7806"/>
    <w:rsid w:val="000B2A1E"/>
    <w:rsid w:val="000F3A79"/>
    <w:rsid w:val="00123230"/>
    <w:rsid w:val="0013146A"/>
    <w:rsid w:val="001528BB"/>
    <w:rsid w:val="0019558F"/>
    <w:rsid w:val="001A08F5"/>
    <w:rsid w:val="001A6F95"/>
    <w:rsid w:val="0027140C"/>
    <w:rsid w:val="002B3120"/>
    <w:rsid w:val="002C2641"/>
    <w:rsid w:val="002F14A0"/>
    <w:rsid w:val="0032282F"/>
    <w:rsid w:val="0033602D"/>
    <w:rsid w:val="0034704D"/>
    <w:rsid w:val="00366B7F"/>
    <w:rsid w:val="003A1E88"/>
    <w:rsid w:val="003B7A29"/>
    <w:rsid w:val="003D4139"/>
    <w:rsid w:val="003E3A7E"/>
    <w:rsid w:val="003F63A7"/>
    <w:rsid w:val="00406050"/>
    <w:rsid w:val="00406C55"/>
    <w:rsid w:val="00434556"/>
    <w:rsid w:val="00473B00"/>
    <w:rsid w:val="00481611"/>
    <w:rsid w:val="004A4274"/>
    <w:rsid w:val="004B1DF2"/>
    <w:rsid w:val="004B663D"/>
    <w:rsid w:val="00501EA6"/>
    <w:rsid w:val="0052223F"/>
    <w:rsid w:val="00567F83"/>
    <w:rsid w:val="00584315"/>
    <w:rsid w:val="0059454F"/>
    <w:rsid w:val="00601AF3"/>
    <w:rsid w:val="00627D25"/>
    <w:rsid w:val="006345D2"/>
    <w:rsid w:val="00641460"/>
    <w:rsid w:val="00645724"/>
    <w:rsid w:val="00647AF4"/>
    <w:rsid w:val="0066378A"/>
    <w:rsid w:val="0066438A"/>
    <w:rsid w:val="0067020E"/>
    <w:rsid w:val="00670F8C"/>
    <w:rsid w:val="0067557E"/>
    <w:rsid w:val="0069040E"/>
    <w:rsid w:val="006C3017"/>
    <w:rsid w:val="006C3F43"/>
    <w:rsid w:val="006E5839"/>
    <w:rsid w:val="00701181"/>
    <w:rsid w:val="00704693"/>
    <w:rsid w:val="007679FC"/>
    <w:rsid w:val="00797B70"/>
    <w:rsid w:val="007E41D6"/>
    <w:rsid w:val="00850113"/>
    <w:rsid w:val="008A2C97"/>
    <w:rsid w:val="008A48BE"/>
    <w:rsid w:val="0091701F"/>
    <w:rsid w:val="009B0716"/>
    <w:rsid w:val="009B348E"/>
    <w:rsid w:val="009D30F6"/>
    <w:rsid w:val="009F0C62"/>
    <w:rsid w:val="009F533E"/>
    <w:rsid w:val="00A45612"/>
    <w:rsid w:val="00A56B0E"/>
    <w:rsid w:val="00A66D7A"/>
    <w:rsid w:val="00A93032"/>
    <w:rsid w:val="00AA60A7"/>
    <w:rsid w:val="00AA651B"/>
    <w:rsid w:val="00AB0375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849E7"/>
    <w:rsid w:val="00C95F3E"/>
    <w:rsid w:val="00C97122"/>
    <w:rsid w:val="00CA7CE4"/>
    <w:rsid w:val="00CD0E62"/>
    <w:rsid w:val="00CE2C33"/>
    <w:rsid w:val="00CF5210"/>
    <w:rsid w:val="00CF73EF"/>
    <w:rsid w:val="00D12C7D"/>
    <w:rsid w:val="00D30837"/>
    <w:rsid w:val="00D42A4C"/>
    <w:rsid w:val="00D5114F"/>
    <w:rsid w:val="00D9080B"/>
    <w:rsid w:val="00DA4C8F"/>
    <w:rsid w:val="00DB54B8"/>
    <w:rsid w:val="00DC2DE5"/>
    <w:rsid w:val="00DC791E"/>
    <w:rsid w:val="00E364ED"/>
    <w:rsid w:val="00E710A9"/>
    <w:rsid w:val="00E75D49"/>
    <w:rsid w:val="00E81FB0"/>
    <w:rsid w:val="00EE21B6"/>
    <w:rsid w:val="00F13D25"/>
    <w:rsid w:val="00F22892"/>
    <w:rsid w:val="00F42FA6"/>
    <w:rsid w:val="00F61C18"/>
    <w:rsid w:val="00F73898"/>
    <w:rsid w:val="00F82C7D"/>
    <w:rsid w:val="00F92F4D"/>
    <w:rsid w:val="00FB4382"/>
    <w:rsid w:val="00FC3158"/>
    <w:rsid w:val="00FC64B1"/>
    <w:rsid w:val="00FD2E7B"/>
    <w:rsid w:val="5AA1F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59454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9454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59454F"/>
    <w:rPr>
      <w:rFonts w:ascii="Palatino" w:hAnsi="Palatino"/>
      <w:sz w:val="24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Palatino" w:hAnsi="Palatino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Ashley Louise Miller Helmholdt</cp:lastModifiedBy>
  <cp:revision>2</cp:revision>
  <cp:lastPrinted>2009-07-08T14:45:00Z</cp:lastPrinted>
  <dcterms:created xsi:type="dcterms:W3CDTF">2020-02-05T21:14:00Z</dcterms:created>
  <dcterms:modified xsi:type="dcterms:W3CDTF">2020-02-05T21:14:00Z</dcterms:modified>
</cp:coreProperties>
</file>