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C8F2" w14:textId="037B77D7" w:rsidR="00586B62" w:rsidRDefault="00586B62" w:rsidP="0076335D">
      <w:pPr>
        <w:pStyle w:val="Header"/>
        <w:jc w:val="center"/>
        <w:outlineLvl w:val="0"/>
        <w:rPr>
          <w:color w:val="000000" w:themeColor="text1"/>
          <w:sz w:val="40"/>
          <w:szCs w:val="40"/>
        </w:rPr>
      </w:pPr>
      <w:r w:rsidRPr="00586B62">
        <w:rPr>
          <w:b/>
          <w:bCs/>
          <w:color w:val="000000" w:themeColor="text1"/>
          <w:sz w:val="40"/>
          <w:szCs w:val="40"/>
        </w:rPr>
        <w:t>Problem Solving</w:t>
      </w:r>
      <w:r w:rsidR="003E7D0F">
        <w:rPr>
          <w:b/>
          <w:bCs/>
          <w:color w:val="000000" w:themeColor="text1"/>
          <w:sz w:val="40"/>
          <w:szCs w:val="40"/>
        </w:rPr>
        <w:t>:</w:t>
      </w:r>
      <w:r w:rsidRPr="00586B62">
        <w:rPr>
          <w:b/>
          <w:bCs/>
          <w:color w:val="000000" w:themeColor="text1"/>
          <w:sz w:val="40"/>
          <w:szCs w:val="40"/>
        </w:rPr>
        <w:t xml:space="preserve"> </w:t>
      </w:r>
      <w:r w:rsidR="008F52C7">
        <w:rPr>
          <w:b/>
          <w:bCs/>
          <w:color w:val="000000" w:themeColor="text1"/>
          <w:sz w:val="40"/>
          <w:szCs w:val="40"/>
        </w:rPr>
        <w:t xml:space="preserve">Pests of </w:t>
      </w:r>
      <w:r w:rsidRPr="00586B62">
        <w:rPr>
          <w:b/>
          <w:bCs/>
          <w:color w:val="000000" w:themeColor="text1"/>
          <w:sz w:val="40"/>
          <w:szCs w:val="40"/>
        </w:rPr>
        <w:t xml:space="preserve">Food Crops and Ornamental Plants </w:t>
      </w:r>
    </w:p>
    <w:p w14:paraId="5D33D19E" w14:textId="06EB8FC9" w:rsidR="00F8617F" w:rsidRPr="00D66DA4" w:rsidRDefault="00F8617F" w:rsidP="0076335D">
      <w:pPr>
        <w:pStyle w:val="Header"/>
        <w:jc w:val="center"/>
        <w:outlineLvl w:val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263D9ED6" w:rsidR="00F8617F" w:rsidRPr="00D66DA4" w:rsidRDefault="00F8617F" w:rsidP="0076335D">
      <w:pPr>
        <w:pStyle w:val="Subtitle"/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3E7D0F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26D5421A" w:rsidR="00F8617F" w:rsidRPr="00637DBC" w:rsidRDefault="00F8617F" w:rsidP="0076335D">
      <w:pPr>
        <w:pStyle w:val="Subtitle"/>
        <w:outlineLvl w:val="0"/>
        <w:rPr>
          <w:rFonts w:ascii="Palatino" w:hAnsi="Palatino"/>
          <w:color w:val="000000" w:themeColor="text1"/>
          <w:sz w:val="20"/>
          <w:szCs w:val="20"/>
        </w:rPr>
      </w:pPr>
      <w:r w:rsidRPr="00CE0C2E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CE0C2E" w:rsidRPr="00CE0C2E">
        <w:rPr>
          <w:rFonts w:ascii="Palatino" w:hAnsi="Palatino"/>
          <w:b w:val="0"/>
          <w:color w:val="000000" w:themeColor="text1"/>
          <w:sz w:val="20"/>
          <w:szCs w:val="20"/>
        </w:rPr>
        <w:t>4.</w:t>
      </w:r>
      <w:r w:rsidR="00151207">
        <w:rPr>
          <w:rFonts w:ascii="Palatino" w:hAnsi="Palatino"/>
          <w:b w:val="0"/>
          <w:color w:val="000000" w:themeColor="text1"/>
          <w:sz w:val="20"/>
          <w:szCs w:val="20"/>
        </w:rPr>
        <w:t>3a</w:t>
      </w:r>
      <w:r w:rsidRPr="00CE0C2E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CE0C2E" w:rsidRPr="00CE0C2E">
        <w:rPr>
          <w:rFonts w:ascii="Palatino" w:hAnsi="Palatino"/>
          <w:b w:val="0"/>
          <w:color w:val="000000" w:themeColor="text1"/>
          <w:sz w:val="20"/>
          <w:szCs w:val="20"/>
        </w:rPr>
        <w:t>4</w:t>
      </w:r>
      <w:r w:rsidRPr="00CE0C2E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CE0C2E" w:rsidRPr="00CE0C2E">
        <w:rPr>
          <w:rFonts w:ascii="Palatino" w:hAnsi="Palatino"/>
          <w:b w:val="0"/>
          <w:color w:val="000000" w:themeColor="text1"/>
          <w:sz w:val="20"/>
          <w:szCs w:val="20"/>
        </w:rPr>
        <w:t>Problem Solving</w:t>
      </w:r>
    </w:p>
    <w:p w14:paraId="6415AC86" w14:textId="77777777" w:rsidR="008B25AC" w:rsidRPr="00527C38" w:rsidRDefault="008B25AC" w:rsidP="0052223F">
      <w:pPr>
        <w:rPr>
          <w:i/>
          <w:szCs w:val="24"/>
        </w:rPr>
      </w:pPr>
    </w:p>
    <w:p w14:paraId="7E4E86D1" w14:textId="2CC7FDD5" w:rsidR="00A74913" w:rsidRPr="00527C38" w:rsidRDefault="00527C38" w:rsidP="00527C38">
      <w:pPr>
        <w:rPr>
          <w:rFonts w:cs="Arial"/>
        </w:rPr>
      </w:pPr>
      <w:r>
        <w:rPr>
          <w:rFonts w:cs="Arial"/>
        </w:rPr>
        <w:t xml:space="preserve">1. </w:t>
      </w:r>
      <w:r w:rsidR="00A74913" w:rsidRPr="00527C38">
        <w:rPr>
          <w:rFonts w:cs="Arial"/>
        </w:rPr>
        <w:t>What are the ABCD’s of submitting samples to the Plant Disease and Insect Diagnostic Labs, for accurate and timely results?</w:t>
      </w:r>
      <w:r w:rsidR="00655FD4" w:rsidRPr="00527C38">
        <w:rPr>
          <w:rFonts w:cs="Arial"/>
        </w:rPr>
        <w:t xml:space="preserve"> </w:t>
      </w:r>
      <w:r>
        <w:rPr>
          <w:rFonts w:cs="Arial"/>
          <w:color w:val="FF0000"/>
        </w:rPr>
        <w:br/>
      </w:r>
      <w:r>
        <w:rPr>
          <w:rFonts w:cs="Arial"/>
          <w:color w:val="FF0000"/>
        </w:rPr>
        <w:br/>
      </w:r>
      <w:r>
        <w:rPr>
          <w:rFonts w:cs="Arial"/>
          <w:color w:val="FF0000"/>
        </w:rPr>
        <w:br/>
      </w:r>
      <w:r>
        <w:rPr>
          <w:rFonts w:cs="Arial"/>
          <w:color w:val="FF0000"/>
        </w:rPr>
        <w:br/>
      </w:r>
      <w:r>
        <w:rPr>
          <w:rFonts w:cs="Arial"/>
          <w:color w:val="FF0000"/>
        </w:rPr>
        <w:br/>
      </w:r>
      <w:r>
        <w:rPr>
          <w:rFonts w:cs="Arial"/>
          <w:color w:val="FF0000"/>
        </w:rPr>
        <w:br/>
      </w:r>
      <w:r>
        <w:rPr>
          <w:rFonts w:cs="Arial"/>
          <w:color w:val="FF0000"/>
        </w:rPr>
        <w:br/>
      </w:r>
      <w:r w:rsidRPr="00527C38">
        <w:rPr>
          <w:rFonts w:cs="Arial"/>
        </w:rPr>
        <w:t xml:space="preserve">2. </w:t>
      </w:r>
      <w:r w:rsidR="00A74913" w:rsidRPr="00527C38">
        <w:rPr>
          <w:rFonts w:cs="Arial"/>
        </w:rPr>
        <w:t>What are best methods and tips for shipping materials for analysis?</w:t>
      </w:r>
    </w:p>
    <w:p w14:paraId="6757E818" w14:textId="4C8150F6" w:rsidR="00A74913" w:rsidRDefault="00A74913" w:rsidP="00A74913">
      <w:pPr>
        <w:rPr>
          <w:rFonts w:cs="Arial"/>
        </w:rPr>
      </w:pPr>
    </w:p>
    <w:p w14:paraId="180BCF9A" w14:textId="1827FF72" w:rsidR="00527C38" w:rsidRDefault="00527C38" w:rsidP="00A74913">
      <w:pPr>
        <w:rPr>
          <w:rFonts w:cs="Arial"/>
        </w:rPr>
      </w:pPr>
    </w:p>
    <w:p w14:paraId="517F6A3E" w14:textId="201B9E59" w:rsidR="00527C38" w:rsidRDefault="00527C38" w:rsidP="00A74913">
      <w:pPr>
        <w:rPr>
          <w:rFonts w:cs="Arial"/>
        </w:rPr>
      </w:pPr>
    </w:p>
    <w:p w14:paraId="5E967D4B" w14:textId="4E519298" w:rsidR="00527C38" w:rsidRDefault="00527C38" w:rsidP="00A74913">
      <w:pPr>
        <w:rPr>
          <w:rFonts w:cs="Arial"/>
        </w:rPr>
      </w:pPr>
    </w:p>
    <w:p w14:paraId="2A719DB9" w14:textId="63BC8724" w:rsidR="00527C38" w:rsidRDefault="00527C38" w:rsidP="00A74913">
      <w:pPr>
        <w:rPr>
          <w:rFonts w:cs="Arial"/>
        </w:rPr>
      </w:pPr>
    </w:p>
    <w:p w14:paraId="6A465137" w14:textId="77777777" w:rsidR="00527C38" w:rsidRPr="003A39DD" w:rsidRDefault="00527C38" w:rsidP="00A74913">
      <w:pPr>
        <w:rPr>
          <w:rFonts w:cs="Arial"/>
        </w:rPr>
      </w:pPr>
    </w:p>
    <w:p w14:paraId="326FC68C" w14:textId="625AEDDA" w:rsidR="00A74913" w:rsidRPr="00527C38" w:rsidRDefault="00527C38" w:rsidP="00527C38">
      <w:pPr>
        <w:rPr>
          <w:rFonts w:cs="Arial"/>
        </w:rPr>
      </w:pPr>
      <w:r>
        <w:rPr>
          <w:rFonts w:cs="Arial"/>
        </w:rPr>
        <w:t xml:space="preserve">3. </w:t>
      </w:r>
      <w:r w:rsidR="00A74913">
        <w:rPr>
          <w:rFonts w:cs="Arial"/>
        </w:rPr>
        <w:t xml:space="preserve">Dead plant samples are as good as live samples for proper diagnosis. True  or  </w:t>
      </w:r>
      <w:r w:rsidR="00A74913" w:rsidRPr="00527C38">
        <w:rPr>
          <w:rFonts w:cs="Arial"/>
        </w:rPr>
        <w:t xml:space="preserve">False </w:t>
      </w:r>
      <w:r>
        <w:rPr>
          <w:rFonts w:cs="Arial"/>
        </w:rPr>
        <w:br/>
      </w:r>
    </w:p>
    <w:p w14:paraId="4CF13000" w14:textId="77777777" w:rsidR="0076335D" w:rsidRDefault="0076335D" w:rsidP="00527C38">
      <w:pPr>
        <w:spacing w:after="200"/>
      </w:pPr>
    </w:p>
    <w:p w14:paraId="2D9388ED" w14:textId="0022AA70" w:rsidR="00A74913" w:rsidRPr="00527C38" w:rsidRDefault="00527C38" w:rsidP="00527C38">
      <w:pPr>
        <w:spacing w:after="200"/>
      </w:pPr>
      <w:r>
        <w:t xml:space="preserve">4. </w:t>
      </w:r>
      <w:r w:rsidR="00A74913">
        <w:t>Avoid using r</w:t>
      </w:r>
      <w:r w:rsidR="00A74913" w:rsidRPr="004A6D70">
        <w:t>ailroad ties, telephone poles, pressure-treated wood and some painted wood</w:t>
      </w:r>
      <w:r w:rsidR="00A74913">
        <w:t>, because they</w:t>
      </w:r>
      <w:r w:rsidR="00A74913" w:rsidRPr="004A6D70">
        <w:t xml:space="preserve"> contain chemicals that can get into </w:t>
      </w:r>
      <w:r w:rsidR="00A74913">
        <w:t xml:space="preserve">vegetable garden </w:t>
      </w:r>
      <w:r w:rsidR="00A74913" w:rsidRPr="004A6D70">
        <w:t>soil</w:t>
      </w:r>
      <w:r w:rsidR="00A74913" w:rsidRPr="00527C38">
        <w:t xml:space="preserve">.       </w:t>
      </w:r>
      <w:r w:rsidR="00A74913" w:rsidRPr="00527C38">
        <w:rPr>
          <w:rFonts w:cs="Arial"/>
        </w:rPr>
        <w:t>True  or  False</w:t>
      </w:r>
    </w:p>
    <w:p w14:paraId="237D3EE7" w14:textId="77777777" w:rsidR="0076335D" w:rsidRDefault="0076335D" w:rsidP="00527C38">
      <w:pPr>
        <w:rPr>
          <w:rFonts w:cs="Arial"/>
        </w:rPr>
      </w:pPr>
    </w:p>
    <w:p w14:paraId="1BD87DAD" w14:textId="5BCB5B5F" w:rsidR="00A74913" w:rsidRDefault="00527C38" w:rsidP="00527C38">
      <w:pPr>
        <w:rPr>
          <w:rFonts w:cs="Arial"/>
        </w:rPr>
      </w:pPr>
      <w:r>
        <w:rPr>
          <w:rFonts w:cs="Arial"/>
        </w:rPr>
        <w:t xml:space="preserve">5. </w:t>
      </w:r>
      <w:r w:rsidR="00A74913">
        <w:rPr>
          <w:rFonts w:cs="Arial"/>
        </w:rPr>
        <w:t>What are the steps to help</w:t>
      </w:r>
      <w:r w:rsidR="00A74913" w:rsidRPr="004A6D70">
        <w:rPr>
          <w:rFonts w:cs="Arial"/>
        </w:rPr>
        <w:t xml:space="preserve"> guide your observations and fact collection</w:t>
      </w:r>
      <w:r w:rsidR="00A74913">
        <w:rPr>
          <w:rFonts w:cs="Arial"/>
        </w:rPr>
        <w:t xml:space="preserve"> when making conclusions for vegetable and fruit problems?</w:t>
      </w:r>
    </w:p>
    <w:p w14:paraId="450623FC" w14:textId="77777777" w:rsidR="008B25AC" w:rsidRDefault="008B25AC" w:rsidP="0052223F">
      <w:pPr>
        <w:rPr>
          <w:i/>
          <w:szCs w:val="24"/>
        </w:rPr>
      </w:pPr>
    </w:p>
    <w:p w14:paraId="71CD609F" w14:textId="77777777" w:rsidR="00527C38" w:rsidRDefault="00527C38" w:rsidP="0052223F">
      <w:pPr>
        <w:rPr>
          <w:i/>
          <w:szCs w:val="24"/>
        </w:rPr>
      </w:pPr>
    </w:p>
    <w:p w14:paraId="07DFA9AC" w14:textId="77777777" w:rsidR="00527C38" w:rsidRDefault="00527C38" w:rsidP="0052223F">
      <w:pPr>
        <w:rPr>
          <w:i/>
          <w:szCs w:val="24"/>
        </w:rPr>
      </w:pPr>
    </w:p>
    <w:p w14:paraId="14400C82" w14:textId="16E2F345" w:rsidR="00527C38" w:rsidRDefault="00527C38" w:rsidP="0052223F">
      <w:pPr>
        <w:rPr>
          <w:i/>
          <w:szCs w:val="24"/>
        </w:rPr>
      </w:pPr>
    </w:p>
    <w:p w14:paraId="1B9B5F42" w14:textId="32A21B81" w:rsidR="0076335D" w:rsidRDefault="0076335D" w:rsidP="0052223F">
      <w:pPr>
        <w:rPr>
          <w:i/>
          <w:szCs w:val="24"/>
        </w:rPr>
      </w:pPr>
    </w:p>
    <w:p w14:paraId="1005E401" w14:textId="4D08C06C" w:rsidR="0076335D" w:rsidRDefault="0076335D" w:rsidP="0052223F">
      <w:pPr>
        <w:rPr>
          <w:i/>
          <w:szCs w:val="24"/>
        </w:rPr>
      </w:pPr>
    </w:p>
    <w:p w14:paraId="63CAC2B4" w14:textId="77777777" w:rsidR="0076335D" w:rsidRDefault="0076335D" w:rsidP="0052223F">
      <w:pPr>
        <w:rPr>
          <w:i/>
          <w:szCs w:val="24"/>
        </w:rPr>
      </w:pPr>
    </w:p>
    <w:p w14:paraId="5F3C73C9" w14:textId="65C968CA" w:rsidR="00527C38" w:rsidRDefault="00527C38" w:rsidP="0052223F">
      <w:pPr>
        <w:rPr>
          <w:i/>
          <w:szCs w:val="24"/>
        </w:rPr>
      </w:pPr>
    </w:p>
    <w:p w14:paraId="124A0651" w14:textId="0338C352" w:rsidR="00527C38" w:rsidRDefault="00151207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FEA1445">
            <wp:simplePos x="0" y="0"/>
            <wp:positionH relativeFrom="margin">
              <wp:posOffset>49530</wp:posOffset>
            </wp:positionH>
            <wp:positionV relativeFrom="paragraph">
              <wp:posOffset>106680</wp:posOffset>
            </wp:positionV>
            <wp:extent cx="747395" cy="755650"/>
            <wp:effectExtent l="0" t="0" r="0" b="635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832A" w14:textId="3086A44A" w:rsidR="00F22892" w:rsidRPr="00151207" w:rsidRDefault="00F22892" w:rsidP="0076335D">
      <w:pPr>
        <w:outlineLvl w:val="0"/>
        <w:rPr>
          <w:i/>
          <w:szCs w:val="24"/>
        </w:rPr>
      </w:pPr>
      <w:r w:rsidRPr="00151207">
        <w:rPr>
          <w:sz w:val="20"/>
          <w:szCs w:val="24"/>
        </w:rPr>
        <w:t>Date Published:</w:t>
      </w:r>
      <w:r w:rsidR="00655FD4" w:rsidRPr="00151207">
        <w:rPr>
          <w:sz w:val="20"/>
          <w:szCs w:val="24"/>
        </w:rPr>
        <w:t xml:space="preserve"> </w:t>
      </w:r>
      <w:r w:rsidR="00586B62">
        <w:rPr>
          <w:sz w:val="20"/>
          <w:szCs w:val="24"/>
        </w:rPr>
        <w:t>April</w:t>
      </w:r>
      <w:r w:rsidR="00655FD4" w:rsidRPr="00151207">
        <w:rPr>
          <w:sz w:val="20"/>
          <w:szCs w:val="24"/>
        </w:rPr>
        <w:t xml:space="preserve"> 2019</w:t>
      </w:r>
    </w:p>
    <w:p w14:paraId="0FBA9BA8" w14:textId="67428C3C" w:rsidR="00F22892" w:rsidRPr="00151207" w:rsidRDefault="00F22892" w:rsidP="00F22892">
      <w:pPr>
        <w:rPr>
          <w:sz w:val="20"/>
          <w:szCs w:val="24"/>
        </w:rPr>
      </w:pPr>
      <w:r w:rsidRPr="00151207">
        <w:rPr>
          <w:sz w:val="20"/>
          <w:szCs w:val="24"/>
        </w:rPr>
        <w:t>Author</w:t>
      </w:r>
      <w:r w:rsidR="00A74913" w:rsidRPr="00151207">
        <w:rPr>
          <w:sz w:val="20"/>
          <w:szCs w:val="24"/>
        </w:rPr>
        <w:t xml:space="preserve">: Donna </w:t>
      </w:r>
      <w:proofErr w:type="spellStart"/>
      <w:r w:rsidR="00A74913" w:rsidRPr="00151207">
        <w:rPr>
          <w:sz w:val="20"/>
          <w:szCs w:val="24"/>
        </w:rPr>
        <w:t>Alese</w:t>
      </w:r>
      <w:proofErr w:type="spellEnd"/>
      <w:r w:rsidR="00A74913" w:rsidRPr="00151207">
        <w:rPr>
          <w:sz w:val="20"/>
          <w:szCs w:val="24"/>
        </w:rPr>
        <w:t xml:space="preserve"> Cooke</w:t>
      </w:r>
    </w:p>
    <w:p w14:paraId="04F234C2" w14:textId="5F9CD878" w:rsidR="00F22892" w:rsidRPr="00151207" w:rsidRDefault="00F22892" w:rsidP="00F22892">
      <w:pPr>
        <w:rPr>
          <w:sz w:val="20"/>
          <w:szCs w:val="24"/>
        </w:rPr>
      </w:pPr>
      <w:r w:rsidRPr="00151207">
        <w:rPr>
          <w:sz w:val="20"/>
          <w:szCs w:val="24"/>
        </w:rPr>
        <w:t>Reviewer</w:t>
      </w:r>
      <w:bookmarkStart w:id="0" w:name="_GoBack"/>
      <w:bookmarkEnd w:id="0"/>
      <w:r w:rsidRPr="00151207">
        <w:rPr>
          <w:sz w:val="20"/>
          <w:szCs w:val="24"/>
        </w:rPr>
        <w:t>:</w:t>
      </w:r>
      <w:r w:rsidR="00A74913" w:rsidRPr="00151207">
        <w:rPr>
          <w:sz w:val="20"/>
          <w:szCs w:val="24"/>
        </w:rPr>
        <w:t xml:space="preserve"> Fiona Doherty</w:t>
      </w:r>
    </w:p>
    <w:p w14:paraId="011F4ADE" w14:textId="57325C27" w:rsidR="00406050" w:rsidRPr="00151207" w:rsidRDefault="00406050" w:rsidP="00AA60A7">
      <w:pPr>
        <w:rPr>
          <w:rFonts w:ascii="Palatino Linotype" w:hAnsi="Palatino Linotype"/>
          <w:sz w:val="20"/>
          <w:szCs w:val="24"/>
        </w:rPr>
      </w:pPr>
    </w:p>
    <w:sectPr w:rsidR="00406050" w:rsidRPr="0015120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2C2F" w14:textId="77777777" w:rsidR="00E615B8" w:rsidRDefault="00E615B8">
      <w:r>
        <w:separator/>
      </w:r>
    </w:p>
  </w:endnote>
  <w:endnote w:type="continuationSeparator" w:id="0">
    <w:p w14:paraId="59ADA531" w14:textId="77777777" w:rsidR="00E615B8" w:rsidRDefault="00E6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0A4C" w14:textId="77777777" w:rsidR="00E615B8" w:rsidRDefault="00E615B8">
      <w:r>
        <w:separator/>
      </w:r>
    </w:p>
  </w:footnote>
  <w:footnote w:type="continuationSeparator" w:id="0">
    <w:p w14:paraId="719854E6" w14:textId="77777777" w:rsidR="00E615B8" w:rsidRDefault="00E6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3D8"/>
    <w:multiLevelType w:val="multilevel"/>
    <w:tmpl w:val="DAD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116ED"/>
    <w:multiLevelType w:val="hybridMultilevel"/>
    <w:tmpl w:val="9600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337"/>
    <w:multiLevelType w:val="multilevel"/>
    <w:tmpl w:val="6C34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EF3ED0"/>
    <w:multiLevelType w:val="hybridMultilevel"/>
    <w:tmpl w:val="CCFA1270"/>
    <w:lvl w:ilvl="0" w:tplc="57720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05A0"/>
    <w:multiLevelType w:val="multilevel"/>
    <w:tmpl w:val="184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6D7D1F"/>
    <w:multiLevelType w:val="multilevel"/>
    <w:tmpl w:val="87E61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1207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4EF1"/>
    <w:rsid w:val="003962FF"/>
    <w:rsid w:val="003A1E88"/>
    <w:rsid w:val="003B7A29"/>
    <w:rsid w:val="003E7D0F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27C38"/>
    <w:rsid w:val="00567F83"/>
    <w:rsid w:val="00584315"/>
    <w:rsid w:val="00586B62"/>
    <w:rsid w:val="00601AF3"/>
    <w:rsid w:val="00627D25"/>
    <w:rsid w:val="00645724"/>
    <w:rsid w:val="00647AF4"/>
    <w:rsid w:val="00655FD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6335D"/>
    <w:rsid w:val="007D00F6"/>
    <w:rsid w:val="00850113"/>
    <w:rsid w:val="008A2C97"/>
    <w:rsid w:val="008A48BE"/>
    <w:rsid w:val="008B25AC"/>
    <w:rsid w:val="008F52C7"/>
    <w:rsid w:val="00902513"/>
    <w:rsid w:val="00912BDE"/>
    <w:rsid w:val="009B0716"/>
    <w:rsid w:val="009D30F6"/>
    <w:rsid w:val="009F0C62"/>
    <w:rsid w:val="009F533E"/>
    <w:rsid w:val="00A05DB8"/>
    <w:rsid w:val="00A56B0E"/>
    <w:rsid w:val="00A66D7A"/>
    <w:rsid w:val="00A71DC2"/>
    <w:rsid w:val="00A74913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0C2E"/>
    <w:rsid w:val="00CE2C33"/>
    <w:rsid w:val="00CF5210"/>
    <w:rsid w:val="00D11F02"/>
    <w:rsid w:val="00D12C7D"/>
    <w:rsid w:val="00D25C99"/>
    <w:rsid w:val="00D30837"/>
    <w:rsid w:val="00D42A4C"/>
    <w:rsid w:val="00D5114F"/>
    <w:rsid w:val="00D9080B"/>
    <w:rsid w:val="00DB54B8"/>
    <w:rsid w:val="00DC2DE5"/>
    <w:rsid w:val="00DC791E"/>
    <w:rsid w:val="00E615B8"/>
    <w:rsid w:val="00E710A9"/>
    <w:rsid w:val="00E75D49"/>
    <w:rsid w:val="00E81FB0"/>
    <w:rsid w:val="00EB691B"/>
    <w:rsid w:val="00EC2814"/>
    <w:rsid w:val="00EE21B6"/>
    <w:rsid w:val="00F07025"/>
    <w:rsid w:val="00F22892"/>
    <w:rsid w:val="00F73898"/>
    <w:rsid w:val="00F82C7D"/>
    <w:rsid w:val="00F8617F"/>
    <w:rsid w:val="00FB3FE8"/>
    <w:rsid w:val="00FB4382"/>
    <w:rsid w:val="00FC3158"/>
    <w:rsid w:val="00FC64B1"/>
    <w:rsid w:val="00FD2E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Data\Microsoft\Templates\Franklin\color_postage_franklin.dot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Fiona C Doherty</cp:lastModifiedBy>
  <cp:revision>4</cp:revision>
  <cp:lastPrinted>2009-07-08T14:45:00Z</cp:lastPrinted>
  <dcterms:created xsi:type="dcterms:W3CDTF">2019-04-24T15:53:00Z</dcterms:created>
  <dcterms:modified xsi:type="dcterms:W3CDTF">2019-04-24T19:02:00Z</dcterms:modified>
</cp:coreProperties>
</file>