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265C63E0" w:rsidR="00C65E43" w:rsidRPr="00637DBC" w:rsidRDefault="00C65E43" w:rsidP="00C504C0">
      <w:pPr>
        <w:pStyle w:val="Subtitle"/>
        <w:rPr>
          <w:rFonts w:ascii="Palatino" w:hAnsi="Palatino"/>
          <w:b w:val="0"/>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810"/>
        <w:gridCol w:w="6215"/>
      </w:tblGrid>
      <w:tr w:rsidR="00C65E43" w:rsidRPr="001F52C3" w14:paraId="3A4B9708" w14:textId="77777777" w:rsidTr="00856B7A">
        <w:trPr>
          <w:trHeight w:val="648"/>
        </w:trPr>
        <w:tc>
          <w:tcPr>
            <w:tcW w:w="305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025" w:type="dxa"/>
            <w:gridSpan w:val="2"/>
            <w:tcBorders>
              <w:bottom w:val="single" w:sz="4" w:space="0" w:color="auto"/>
            </w:tcBorders>
            <w:vAlign w:val="center"/>
          </w:tcPr>
          <w:p w14:paraId="4F0CD4C6" w14:textId="1383241A" w:rsidR="00C504C0" w:rsidRPr="008770F5" w:rsidRDefault="00C65E43" w:rsidP="00A27F4C">
            <w:pPr>
              <w:pStyle w:val="Subtitle"/>
              <w:jc w:val="left"/>
              <w:rPr>
                <w:rFonts w:ascii="Palatino" w:hAnsi="Palatino"/>
                <w:b w:val="0"/>
                <w:bCs w:val="0"/>
                <w:sz w:val="24"/>
              </w:rPr>
            </w:pPr>
            <w:r w:rsidRPr="00344A3D">
              <w:rPr>
                <w:rFonts w:ascii="Palatino" w:hAnsi="Palatino"/>
                <w:b w:val="0"/>
                <w:bCs w:val="0"/>
                <w:sz w:val="24"/>
              </w:rPr>
              <w:t>Individuals preparing for Master Gardener Volunteer role.</w:t>
            </w:r>
          </w:p>
        </w:tc>
      </w:tr>
      <w:tr w:rsidR="00C65E43" w:rsidRPr="001F52C3" w14:paraId="07C93B0A" w14:textId="77777777" w:rsidTr="00E85DF2">
        <w:trPr>
          <w:trHeight w:val="2402"/>
        </w:trPr>
        <w:tc>
          <w:tcPr>
            <w:tcW w:w="3055"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7025" w:type="dxa"/>
            <w:gridSpan w:val="2"/>
            <w:vAlign w:val="center"/>
          </w:tcPr>
          <w:p w14:paraId="44C2FF4E" w14:textId="3D040757" w:rsidR="004A7766" w:rsidRPr="009B6FF9" w:rsidRDefault="00E85DF2" w:rsidP="00856B7A">
            <w:pPr>
              <w:rPr>
                <w:rFonts w:ascii="Palatino" w:hAnsi="Palatino"/>
                <w:sz w:val="20"/>
                <w:szCs w:val="20"/>
              </w:rPr>
            </w:pPr>
            <w:r>
              <w:rPr>
                <w:rStyle w:val="normaltextrun"/>
                <w:rFonts w:ascii="Palatino" w:hAnsi="Palatino"/>
                <w:color w:val="000000"/>
                <w:bdr w:val="none" w:sz="0" w:space="0" w:color="auto" w:frame="1"/>
              </w:rPr>
              <w:t>Community and home gardening are active and affordable ways to improve food security status. CCE staff and volunteers are often well-positioned to promote knowledge and skills gains related to growing food in these settings. It is a priority of CCE to work with vulnerable populations to educate families and influence policies that will allow youth, families and communities to make sound nutritional decisions with constrained resources. (Adapted from the CCE Statewide Plan of Work.)</w:t>
            </w:r>
          </w:p>
        </w:tc>
      </w:tr>
      <w:tr w:rsidR="00C65E43" w:rsidRPr="001F52C3" w14:paraId="43442D5B" w14:textId="77777777" w:rsidTr="00856B7A">
        <w:trPr>
          <w:trHeight w:val="648"/>
        </w:trPr>
        <w:tc>
          <w:tcPr>
            <w:tcW w:w="3055"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7025" w:type="dxa"/>
            <w:gridSpan w:val="2"/>
            <w:vAlign w:val="center"/>
          </w:tcPr>
          <w:p w14:paraId="2B1AEEB4" w14:textId="6D1486BA" w:rsidR="00C504C0" w:rsidRPr="00344A3D" w:rsidRDefault="00C65E43" w:rsidP="00A27F4C">
            <w:pPr>
              <w:pStyle w:val="Subtitle"/>
              <w:jc w:val="left"/>
              <w:rPr>
                <w:rFonts w:ascii="Palatino" w:hAnsi="Palatino"/>
                <w:b w:val="0"/>
                <w:sz w:val="24"/>
              </w:rPr>
            </w:pPr>
            <w:r w:rsidRPr="00344A3D">
              <w:rPr>
                <w:rFonts w:ascii="Palatino" w:hAnsi="Palatino"/>
                <w:b w:val="0"/>
                <w:sz w:val="24"/>
              </w:rPr>
              <w:t>2.5 hours.</w:t>
            </w:r>
            <w:r w:rsidR="008770F5">
              <w:rPr>
                <w:rFonts w:ascii="Palatino" w:hAnsi="Palatino"/>
                <w:b w:val="0"/>
                <w:sz w:val="24"/>
              </w:rPr>
              <w:t xml:space="preserve"> </w:t>
            </w:r>
            <w:r w:rsidRPr="00344A3D">
              <w:rPr>
                <w:rFonts w:ascii="Palatino" w:hAnsi="Palatino"/>
                <w:b w:val="0"/>
                <w:sz w:val="24"/>
              </w:rPr>
              <w:t xml:space="preserve">135 minutes of session time </w:t>
            </w:r>
            <w:r w:rsidR="008770F5">
              <w:rPr>
                <w:rFonts w:ascii="Palatino" w:hAnsi="Palatino"/>
                <w:b w:val="0"/>
                <w:sz w:val="24"/>
              </w:rPr>
              <w:t xml:space="preserve">&amp; </w:t>
            </w:r>
            <w:r w:rsidRPr="00344A3D">
              <w:rPr>
                <w:rFonts w:ascii="Palatino" w:hAnsi="Palatino"/>
                <w:b w:val="0"/>
                <w:sz w:val="24"/>
              </w:rPr>
              <w:t xml:space="preserve">15 minutes </w:t>
            </w:r>
            <w:r w:rsidR="008770F5">
              <w:rPr>
                <w:rFonts w:ascii="Palatino" w:hAnsi="Palatino"/>
                <w:b w:val="0"/>
                <w:sz w:val="24"/>
              </w:rPr>
              <w:t xml:space="preserve">for a </w:t>
            </w:r>
            <w:r w:rsidRPr="00344A3D">
              <w:rPr>
                <w:rFonts w:ascii="Palatino" w:hAnsi="Palatino"/>
                <w:b w:val="0"/>
                <w:sz w:val="24"/>
              </w:rPr>
              <w:t>break.</w:t>
            </w:r>
          </w:p>
        </w:tc>
      </w:tr>
      <w:tr w:rsidR="00C65E43" w:rsidRPr="001F52C3" w14:paraId="2FB1DF9A" w14:textId="77777777" w:rsidTr="00856B7A">
        <w:trPr>
          <w:trHeight w:val="648"/>
        </w:trPr>
        <w:tc>
          <w:tcPr>
            <w:tcW w:w="3055"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7025" w:type="dxa"/>
            <w:gridSpan w:val="2"/>
            <w:tcBorders>
              <w:bottom w:val="single" w:sz="4" w:space="0" w:color="auto"/>
            </w:tcBorders>
            <w:vAlign w:val="center"/>
          </w:tcPr>
          <w:p w14:paraId="54753653" w14:textId="754C17B2" w:rsidR="00C504C0" w:rsidRPr="001F52C3" w:rsidRDefault="00C65E43" w:rsidP="00A27F4C">
            <w:pPr>
              <w:pStyle w:val="Subtitle"/>
              <w:jc w:val="left"/>
              <w:rPr>
                <w:rFonts w:ascii="Palatino" w:hAnsi="Palatino"/>
                <w:b w:val="0"/>
                <w:sz w:val="24"/>
              </w:rPr>
            </w:pPr>
            <w:r w:rsidRPr="001F52C3">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008031AB">
        <w:trPr>
          <w:trHeight w:val="648"/>
        </w:trPr>
        <w:tc>
          <w:tcPr>
            <w:tcW w:w="38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6215" w:type="dxa"/>
            <w:tcBorders>
              <w:top w:val="single" w:sz="4" w:space="0" w:color="auto"/>
              <w:left w:val="single" w:sz="4" w:space="0" w:color="auto"/>
              <w:right w:val="single" w:sz="4" w:space="0" w:color="auto"/>
            </w:tcBorders>
            <w:shd w:val="clear" w:color="auto" w:fill="E0E0E0"/>
            <w:vAlign w:val="center"/>
          </w:tcPr>
          <w:p w14:paraId="6E8A59BE" w14:textId="268401ED"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r w:rsidR="008031AB">
              <w:rPr>
                <w:rFonts w:ascii="Palatino" w:hAnsi="Palatino"/>
                <w:sz w:val="24"/>
              </w:rPr>
              <w:t xml:space="preserve"> (name specific approach to be used)</w:t>
            </w:r>
          </w:p>
        </w:tc>
      </w:tr>
      <w:tr w:rsidR="00E85DF2" w:rsidRPr="001F52C3" w14:paraId="483D3BC6" w14:textId="77777777" w:rsidTr="008031AB">
        <w:trPr>
          <w:trHeight w:val="530"/>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749FADC4" w14:textId="655F9E06" w:rsidR="00E85DF2" w:rsidRPr="00E0656C" w:rsidRDefault="00E85DF2" w:rsidP="00E85DF2">
            <w:pPr>
              <w:rPr>
                <w:rFonts w:ascii="Palatino" w:hAnsi="Palatino"/>
              </w:rPr>
            </w:pPr>
            <w:r>
              <w:rPr>
                <w:rFonts w:ascii="Palatino" w:hAnsi="Palatino"/>
                <w:b/>
              </w:rPr>
              <w:t xml:space="preserve">Recognize </w:t>
            </w:r>
            <w:r>
              <w:rPr>
                <w:rFonts w:ascii="Palatino" w:hAnsi="Palatino"/>
              </w:rPr>
              <w:t xml:space="preserve">common vegetable families. </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2CDA27FF" w14:textId="0BA71298" w:rsidR="00E85DF2" w:rsidRPr="001F52C3" w:rsidRDefault="00E85DF2" w:rsidP="00E85DF2">
            <w:pPr>
              <w:pStyle w:val="Subtitle"/>
              <w:jc w:val="left"/>
              <w:rPr>
                <w:rFonts w:ascii="Palatino" w:hAnsi="Palatino"/>
                <w:b w:val="0"/>
                <w:sz w:val="24"/>
              </w:rPr>
            </w:pPr>
            <w:r>
              <w:rPr>
                <w:rFonts w:ascii="Palatino" w:hAnsi="Palatino"/>
                <w:b w:val="0"/>
                <w:iCs/>
                <w:sz w:val="24"/>
              </w:rPr>
              <w:t xml:space="preserve">Hands-on Activities: </w:t>
            </w:r>
            <w:r w:rsidRPr="00F3725B">
              <w:rPr>
                <w:rFonts w:ascii="Palatino" w:hAnsi="Palatino"/>
                <w:b w:val="0"/>
                <w:iCs/>
                <w:sz w:val="24"/>
              </w:rPr>
              <w:t>We Are Family Vegetable Crops</w:t>
            </w:r>
            <w:r>
              <w:rPr>
                <w:rFonts w:ascii="Palatino" w:hAnsi="Palatino"/>
                <w:b w:val="0"/>
                <w:iCs/>
                <w:sz w:val="24"/>
              </w:rPr>
              <w:t xml:space="preserve"> </w:t>
            </w:r>
            <w:r w:rsidR="009E1EC5">
              <w:rPr>
                <w:rFonts w:ascii="Palatino" w:hAnsi="Palatino"/>
                <w:b w:val="0"/>
                <w:iCs/>
                <w:sz w:val="24"/>
              </w:rPr>
              <w:t xml:space="preserve">(Part A) </w:t>
            </w:r>
            <w:r>
              <w:rPr>
                <w:rFonts w:ascii="Palatino" w:hAnsi="Palatino"/>
                <w:b w:val="0"/>
                <w:iCs/>
                <w:sz w:val="24"/>
              </w:rPr>
              <w:t>&amp; Seed Sorting Activity</w:t>
            </w:r>
          </w:p>
        </w:tc>
      </w:tr>
      <w:tr w:rsidR="00E85DF2" w:rsidRPr="001F52C3" w14:paraId="6095F5DE" w14:textId="77777777" w:rsidTr="008031AB">
        <w:trPr>
          <w:trHeight w:val="359"/>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702B0879" w14:textId="1BF66F2F" w:rsidR="00E85DF2" w:rsidRPr="00E85DF2" w:rsidRDefault="00E85DF2" w:rsidP="00E85DF2">
            <w:pPr>
              <w:rPr>
                <w:rFonts w:ascii="Palatino" w:eastAsia="MS Mincho" w:hAnsi="Palatino"/>
              </w:rPr>
            </w:pPr>
            <w:r>
              <w:rPr>
                <w:rFonts w:ascii="Palatino" w:hAnsi="Palatino"/>
                <w:b/>
              </w:rPr>
              <w:t>Identify</w:t>
            </w:r>
            <w:r w:rsidRPr="007F369E">
              <w:rPr>
                <w:rFonts w:ascii="Palatino" w:eastAsia="MS Mincho" w:hAnsi="Palatino"/>
              </w:rPr>
              <w:t xml:space="preserve"> common garden pests and diseases.</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3DF0F93A" w14:textId="114FF6BE" w:rsidR="00E85DF2" w:rsidRPr="001F52C3" w:rsidRDefault="00E85DF2" w:rsidP="00E85DF2">
            <w:pPr>
              <w:pStyle w:val="Subtitle"/>
              <w:jc w:val="left"/>
              <w:rPr>
                <w:rFonts w:ascii="Palatino" w:hAnsi="Palatino"/>
                <w:b w:val="0"/>
                <w:iCs/>
                <w:sz w:val="24"/>
              </w:rPr>
            </w:pPr>
            <w:r>
              <w:rPr>
                <w:rFonts w:ascii="Palatino" w:hAnsi="Palatino"/>
                <w:b w:val="0"/>
                <w:iCs/>
                <w:sz w:val="24"/>
              </w:rPr>
              <w:t>Presentation: Vegetable Gardening Pests</w:t>
            </w:r>
          </w:p>
        </w:tc>
      </w:tr>
      <w:tr w:rsidR="00E85DF2" w:rsidRPr="001F52C3" w14:paraId="0822480F" w14:textId="77777777" w:rsidTr="008031AB">
        <w:trPr>
          <w:trHeight w:val="611"/>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740630A5" w14:textId="14B5C29D" w:rsidR="00E85DF2" w:rsidRPr="00E85DF2" w:rsidRDefault="00E85DF2" w:rsidP="00E85DF2">
            <w:pPr>
              <w:rPr>
                <w:rFonts w:ascii="Palatino" w:eastAsia="MS Mincho" w:hAnsi="Palatino"/>
              </w:rPr>
            </w:pPr>
            <w:r w:rsidRPr="005B28DE">
              <w:rPr>
                <w:rFonts w:ascii="Palatino" w:eastAsia="MS Mincho" w:hAnsi="Palatino"/>
                <w:b/>
              </w:rPr>
              <w:t>Examine</w:t>
            </w:r>
            <w:r>
              <w:rPr>
                <w:rFonts w:ascii="Palatino" w:eastAsia="MS Mincho" w:hAnsi="Palatino"/>
              </w:rPr>
              <w:t xml:space="preserve"> </w:t>
            </w:r>
            <w:r w:rsidRPr="007F369E">
              <w:rPr>
                <w:rFonts w:ascii="Palatino" w:eastAsia="MS Mincho" w:hAnsi="Palatino"/>
              </w:rPr>
              <w:t>methods to start vegetable seeds indoors and outdoors.</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2C851278" w14:textId="671B024C" w:rsidR="00E85DF2" w:rsidRPr="001F52C3" w:rsidRDefault="00E85DF2" w:rsidP="00E85DF2">
            <w:pPr>
              <w:pStyle w:val="Subtitle"/>
              <w:jc w:val="left"/>
              <w:rPr>
                <w:rFonts w:ascii="Palatino" w:hAnsi="Palatino"/>
                <w:b w:val="0"/>
                <w:iCs/>
                <w:sz w:val="24"/>
              </w:rPr>
            </w:pPr>
            <w:r>
              <w:rPr>
                <w:rFonts w:ascii="Palatino" w:hAnsi="Palatino"/>
                <w:b w:val="0"/>
                <w:iCs/>
                <w:sz w:val="24"/>
              </w:rPr>
              <w:t xml:space="preserve">Presentation: </w:t>
            </w:r>
            <w:r w:rsidRPr="00E85DF2">
              <w:rPr>
                <w:rFonts w:ascii="Palatino" w:hAnsi="Palatino"/>
                <w:b w:val="0"/>
                <w:iCs/>
                <w:sz w:val="24"/>
              </w:rPr>
              <w:t>Vegetable Garden 10 Things to Know</w:t>
            </w:r>
            <w:r>
              <w:rPr>
                <w:rFonts w:ascii="Palatino" w:hAnsi="Palatino"/>
                <w:b w:val="0"/>
                <w:iCs/>
                <w:sz w:val="24"/>
              </w:rPr>
              <w:t xml:space="preserve">; Read </w:t>
            </w:r>
            <w:r w:rsidR="009E1EC5">
              <w:rPr>
                <w:rFonts w:ascii="Palatino" w:hAnsi="Palatino"/>
                <w:b w:val="0"/>
                <w:iCs/>
                <w:sz w:val="24"/>
              </w:rPr>
              <w:t>F</w:t>
            </w:r>
            <w:r>
              <w:rPr>
                <w:rFonts w:ascii="Palatino" w:hAnsi="Palatino"/>
                <w:b w:val="0"/>
                <w:iCs/>
                <w:sz w:val="24"/>
              </w:rPr>
              <w:t>act</w:t>
            </w:r>
            <w:r w:rsidR="009E1EC5">
              <w:rPr>
                <w:rFonts w:ascii="Palatino" w:hAnsi="Palatino"/>
                <w:b w:val="0"/>
                <w:iCs/>
                <w:sz w:val="24"/>
              </w:rPr>
              <w:t xml:space="preserve"> </w:t>
            </w:r>
            <w:r>
              <w:rPr>
                <w:rFonts w:ascii="Palatino" w:hAnsi="Palatino"/>
                <w:b w:val="0"/>
                <w:iCs/>
                <w:sz w:val="24"/>
              </w:rPr>
              <w:t>sheet</w:t>
            </w:r>
            <w:r w:rsidR="009E1EC5">
              <w:rPr>
                <w:rFonts w:ascii="Palatino" w:hAnsi="Palatino"/>
                <w:b w:val="0"/>
                <w:iCs/>
                <w:sz w:val="24"/>
              </w:rPr>
              <w:t xml:space="preserve"> </w:t>
            </w:r>
            <w:r w:rsidR="009E1EC5" w:rsidRPr="009E1EC5">
              <w:rPr>
                <w:rFonts w:ascii="Palatino" w:hAnsi="Palatino"/>
                <w:b w:val="0"/>
                <w:iCs/>
                <w:sz w:val="24"/>
              </w:rPr>
              <w:t>Indoor Vegetable Seed Starting</w:t>
            </w:r>
          </w:p>
        </w:tc>
      </w:tr>
      <w:tr w:rsidR="00E85DF2" w:rsidRPr="001F52C3" w14:paraId="30E31182" w14:textId="77777777" w:rsidTr="008031AB">
        <w:trPr>
          <w:trHeight w:val="836"/>
        </w:trPr>
        <w:tc>
          <w:tcPr>
            <w:tcW w:w="3865" w:type="dxa"/>
            <w:gridSpan w:val="2"/>
            <w:tcBorders>
              <w:top w:val="single" w:sz="4" w:space="0" w:color="auto"/>
              <w:left w:val="single" w:sz="4" w:space="0" w:color="auto"/>
              <w:bottom w:val="single" w:sz="4" w:space="0" w:color="auto"/>
              <w:right w:val="single" w:sz="4" w:space="0" w:color="auto"/>
            </w:tcBorders>
            <w:shd w:val="clear" w:color="auto" w:fill="auto"/>
          </w:tcPr>
          <w:p w14:paraId="26331F59" w14:textId="00EE8AEE" w:rsidR="00E85DF2" w:rsidRPr="00E85DF2" w:rsidRDefault="00E85DF2" w:rsidP="00E85DF2">
            <w:pPr>
              <w:rPr>
                <w:rFonts w:ascii="Palatino" w:eastAsia="MS Mincho" w:hAnsi="Palatino"/>
              </w:rPr>
            </w:pPr>
            <w:r w:rsidRPr="005B28DE">
              <w:rPr>
                <w:rFonts w:ascii="Palatino" w:eastAsia="MS Mincho" w:hAnsi="Palatino"/>
                <w:b/>
              </w:rPr>
              <w:t>Describe</w:t>
            </w:r>
            <w:r>
              <w:rPr>
                <w:rFonts w:ascii="Palatino" w:eastAsia="MS Mincho" w:hAnsi="Palatino"/>
              </w:rPr>
              <w:t xml:space="preserve"> best management practices for watering, </w:t>
            </w:r>
            <w:r w:rsidRPr="007F369E">
              <w:rPr>
                <w:rFonts w:ascii="Palatino" w:eastAsia="MS Mincho" w:hAnsi="Palatino"/>
              </w:rPr>
              <w:t>pest prevention</w:t>
            </w:r>
            <w:r w:rsidR="0095295B">
              <w:rPr>
                <w:rFonts w:ascii="Palatino" w:eastAsia="MS Mincho" w:hAnsi="Palatino"/>
              </w:rPr>
              <w:t>,</w:t>
            </w:r>
            <w:r w:rsidRPr="007F369E">
              <w:rPr>
                <w:rFonts w:ascii="Palatino" w:eastAsia="MS Mincho" w:hAnsi="Palatino"/>
              </w:rPr>
              <w:t xml:space="preserve"> and nutrient management for maintaining vegetable and herb crop</w:t>
            </w:r>
            <w:r>
              <w:rPr>
                <w:rFonts w:ascii="Palatino" w:eastAsia="MS Mincho" w:hAnsi="Palatino"/>
              </w:rPr>
              <w:t>s</w:t>
            </w:r>
            <w:r w:rsidRPr="007F369E">
              <w:rPr>
                <w:rFonts w:ascii="Palatino" w:eastAsia="MS Mincho" w:hAnsi="Palatino"/>
              </w:rPr>
              <w:t>.</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12466024" w14:textId="01179652" w:rsidR="00E85DF2" w:rsidRPr="00B27901" w:rsidRDefault="00E85DF2" w:rsidP="00E85DF2">
            <w:pPr>
              <w:pStyle w:val="Subtitle"/>
              <w:jc w:val="left"/>
              <w:rPr>
                <w:rFonts w:ascii="Palatino" w:hAnsi="Palatino"/>
                <w:b w:val="0"/>
                <w:sz w:val="24"/>
              </w:rPr>
            </w:pPr>
            <w:r>
              <w:rPr>
                <w:rFonts w:ascii="Palatino" w:hAnsi="Palatino"/>
                <w:b w:val="0"/>
                <w:iCs/>
                <w:sz w:val="24"/>
              </w:rPr>
              <w:t>Presentation: Top Ten Things to Know for</w:t>
            </w:r>
            <w:r w:rsidR="0095295B">
              <w:rPr>
                <w:rFonts w:ascii="Palatino" w:hAnsi="Palatino"/>
                <w:b w:val="0"/>
                <w:iCs/>
                <w:sz w:val="24"/>
              </w:rPr>
              <w:t xml:space="preserve"> a Successful Vegetable Garden P</w:t>
            </w:r>
            <w:r>
              <w:rPr>
                <w:rFonts w:ascii="Palatino" w:hAnsi="Palatino"/>
                <w:b w:val="0"/>
                <w:iCs/>
                <w:sz w:val="24"/>
              </w:rPr>
              <w:t xml:space="preserve">resentation; </w:t>
            </w:r>
            <w:r w:rsidR="00BB52CE">
              <w:rPr>
                <w:rFonts w:ascii="Palatino" w:hAnsi="Palatino"/>
                <w:b w:val="0"/>
                <w:iCs/>
                <w:sz w:val="24"/>
              </w:rPr>
              <w:t xml:space="preserve">Hands-on Activity: </w:t>
            </w:r>
            <w:r w:rsidR="00BB52CE" w:rsidRPr="00F3725B">
              <w:rPr>
                <w:rFonts w:ascii="Palatino" w:hAnsi="Palatino"/>
                <w:b w:val="0"/>
                <w:iCs/>
                <w:sz w:val="24"/>
              </w:rPr>
              <w:t>We Are Family Vegetable Crops</w:t>
            </w:r>
            <w:r w:rsidR="009E1EC5">
              <w:rPr>
                <w:rFonts w:ascii="Palatino" w:hAnsi="Palatino"/>
                <w:b w:val="0"/>
                <w:iCs/>
                <w:sz w:val="24"/>
              </w:rPr>
              <w:t xml:space="preserve"> (Part A); Read </w:t>
            </w:r>
            <w:r w:rsidR="009E1EC5" w:rsidRPr="009E1EC5">
              <w:rPr>
                <w:rFonts w:ascii="Palatino" w:hAnsi="Palatino"/>
                <w:b w:val="0"/>
                <w:iCs/>
                <w:sz w:val="24"/>
              </w:rPr>
              <w:t>Excerpt Chapters from Seed to Supper Course Book</w:t>
            </w:r>
            <w:r w:rsidR="009E1EC5">
              <w:rPr>
                <w:rFonts w:ascii="Palatino" w:hAnsi="Palatino"/>
                <w:b w:val="0"/>
                <w:iCs/>
                <w:sz w:val="24"/>
              </w:rPr>
              <w:t xml:space="preserve"> and supplemental fact sheets</w:t>
            </w:r>
          </w:p>
        </w:tc>
      </w:tr>
    </w:tbl>
    <w:p w14:paraId="2204FD13" w14:textId="264EC934" w:rsidR="0043245B" w:rsidRPr="00627A3E" w:rsidRDefault="00C65E43" w:rsidP="000D7A96">
      <w:pPr>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r w:rsidR="0043245B">
        <w:rPr>
          <w:rFonts w:ascii="Palatino" w:hAnsi="Palatino"/>
          <w:bCs/>
          <w:sz w:val="20"/>
          <w:szCs w:val="20"/>
        </w:rPr>
        <w:br w:type="page"/>
      </w: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Before </w:t>
      </w:r>
      <w:r w:rsidR="00B27901" w:rsidRPr="0063240E">
        <w:rPr>
          <w:rFonts w:ascii="Palatino" w:hAnsi="Palatino"/>
          <w:b/>
          <w:bCs/>
          <w:sz w:val="32"/>
          <w:szCs w:val="32"/>
        </w:rPr>
        <w:t>Session</w:t>
      </w:r>
    </w:p>
    <w:p w14:paraId="2D9A9781" w14:textId="38CED43C" w:rsidR="00FB1D2B" w:rsidRPr="008F2F24" w:rsidRDefault="008F2F24" w:rsidP="008F2F24">
      <w:pPr>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w:t>
      </w:r>
      <w:proofErr w:type="gramStart"/>
      <w:r w:rsidR="00FB1D2B" w:rsidRPr="00021C99">
        <w:rPr>
          <w:rFonts w:ascii="Palatino" w:hAnsi="Palatino"/>
          <w:b/>
          <w:bCs/>
        </w:rPr>
        <w:t>;</w:t>
      </w:r>
      <w:proofErr w:type="gramEnd"/>
      <w:r w:rsidR="00FB1D2B" w:rsidRPr="00021C99">
        <w:rPr>
          <w:rFonts w:ascii="Palatino" w:hAnsi="Palatino"/>
          <w:b/>
          <w:bCs/>
        </w:rPr>
        <w:t xml:space="preserve"> minimally </w:t>
      </w:r>
      <w:r w:rsidR="00FB1D2B">
        <w:rPr>
          <w:rFonts w:ascii="Palatino" w:hAnsi="Palatino"/>
          <w:b/>
          <w:bCs/>
        </w:rPr>
        <w:t xml:space="preserve">8 </w:t>
      </w:r>
      <w:r w:rsidR="00FB1D2B" w:rsidRPr="00FB1D2B">
        <w:rPr>
          <w:rFonts w:ascii="Palatino" w:hAnsi="Palatino"/>
          <w:b/>
        </w:rPr>
        <w:t>hours</w:t>
      </w:r>
      <w:r>
        <w:rPr>
          <w:rFonts w:ascii="Palatino" w:hAnsi="Palatino"/>
          <w:b/>
        </w:rPr>
        <w:t>.</w:t>
      </w:r>
    </w:p>
    <w:p w14:paraId="176F9EBE" w14:textId="53AB9EC5" w:rsidR="00011677" w:rsidRDefault="00011677" w:rsidP="00B56450">
      <w:pPr>
        <w:rPr>
          <w:rFonts w:ascii="Palatino" w:hAnsi="Palatino"/>
          <w:b/>
        </w:rPr>
      </w:pPr>
    </w:p>
    <w:p w14:paraId="2728369B" w14:textId="77777777" w:rsidR="0095295B" w:rsidRDefault="0095295B" w:rsidP="0095295B">
      <w:pPr>
        <w:ind w:right="-115"/>
        <w:rPr>
          <w:rFonts w:ascii="Palatino" w:hAnsi="Palatino"/>
          <w:b/>
          <w:bCs/>
        </w:rPr>
      </w:pPr>
      <w:r>
        <w:rPr>
          <w:rFonts w:ascii="Palatino" w:hAnsi="Palatino"/>
          <w:b/>
          <w:bCs/>
        </w:rPr>
        <w:t>Consider adult learning theory and strategies for implementation</w:t>
      </w:r>
    </w:p>
    <w:p w14:paraId="4CC38F4E" w14:textId="77777777" w:rsidR="0095295B" w:rsidRDefault="0095295B" w:rsidP="0095295B">
      <w:pPr>
        <w:ind w:right="-115"/>
        <w:rPr>
          <w:rFonts w:ascii="Palatino" w:hAnsi="Palatino"/>
          <w:b/>
          <w:bCs/>
        </w:rPr>
      </w:pPr>
    </w:p>
    <w:p w14:paraId="055D899E" w14:textId="77777777" w:rsidR="0095295B" w:rsidRDefault="0095295B" w:rsidP="0095295B">
      <w:pPr>
        <w:ind w:right="-115"/>
        <w:rPr>
          <w:rFonts w:ascii="Palatino" w:hAnsi="Palatino"/>
          <w:bCs/>
        </w:rPr>
      </w:pPr>
      <w:r>
        <w:rPr>
          <w:rFonts w:ascii="Palatino" w:hAnsi="Palatino"/>
          <w:bCs/>
          <w:noProof/>
        </w:rPr>
        <w:drawing>
          <wp:inline distT="0" distB="0" distL="0" distR="0" wp14:anchorId="01E0BD3E" wp14:editId="25C89252">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7">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7075238C" w14:textId="77777777" w:rsidR="0095295B" w:rsidRPr="00BA6D90" w:rsidRDefault="0095295B" w:rsidP="0095295B">
      <w:pPr>
        <w:ind w:right="-115"/>
        <w:jc w:val="right"/>
        <w:rPr>
          <w:rFonts w:ascii="Palatino" w:hAnsi="Palatino"/>
          <w:bCs/>
          <w:sz w:val="20"/>
          <w:szCs w:val="20"/>
        </w:rPr>
      </w:pPr>
      <w:r>
        <w:rPr>
          <w:rFonts w:ascii="Palatino" w:hAnsi="Palatino"/>
          <w:bCs/>
        </w:rPr>
        <w:tab/>
      </w:r>
      <w:r>
        <w:rPr>
          <w:rFonts w:ascii="Palatino" w:hAnsi="Palatino"/>
          <w:bCs/>
        </w:rPr>
        <w:tab/>
      </w:r>
      <w:r w:rsidRPr="00BA6D90">
        <w:rPr>
          <w:rFonts w:ascii="Palatino" w:hAnsi="Palatino"/>
          <w:bCs/>
          <w:sz w:val="20"/>
          <w:szCs w:val="20"/>
        </w:rPr>
        <w:t>Figure credit: C. J. Carmichael adapted from M. S. Knowles and R.E. Mayer</w:t>
      </w:r>
    </w:p>
    <w:p w14:paraId="58E1B80E" w14:textId="77777777" w:rsidR="0095295B" w:rsidRDefault="0095295B" w:rsidP="0095295B">
      <w:pPr>
        <w:ind w:right="-115"/>
        <w:rPr>
          <w:rFonts w:ascii="Palatino" w:hAnsi="Palatino"/>
          <w:bCs/>
        </w:rPr>
      </w:pPr>
      <w:r>
        <w:rPr>
          <w:rFonts w:ascii="Palatino" w:hAnsi="Palatino"/>
          <w:bCs/>
        </w:rPr>
        <w:t>Additionally, adult learners:</w:t>
      </w:r>
    </w:p>
    <w:p w14:paraId="665ED736" w14:textId="77777777" w:rsidR="0095295B" w:rsidRDefault="0095295B" w:rsidP="0095295B">
      <w:pPr>
        <w:pStyle w:val="ListParagraph"/>
        <w:numPr>
          <w:ilvl w:val="0"/>
          <w:numId w:val="10"/>
        </w:numPr>
        <w:ind w:right="-115"/>
        <w:rPr>
          <w:rFonts w:ascii="Palatino" w:hAnsi="Palatino"/>
          <w:bCs/>
        </w:rPr>
      </w:pPr>
      <w:r>
        <w:rPr>
          <w:rFonts w:ascii="Palatino" w:hAnsi="Palatino"/>
          <w:bCs/>
        </w:rPr>
        <w:t xml:space="preserve">Are </w:t>
      </w:r>
      <w:r w:rsidRPr="00D66DA4">
        <w:rPr>
          <w:rFonts w:ascii="Palatino" w:hAnsi="Palatino"/>
          <w:b/>
          <w:bCs/>
        </w:rPr>
        <w:t>experts of their lived experience</w:t>
      </w:r>
      <w:r>
        <w:rPr>
          <w:rFonts w:ascii="Palatino" w:hAnsi="Palatino"/>
          <w:bCs/>
        </w:rPr>
        <w:t>.</w:t>
      </w:r>
    </w:p>
    <w:p w14:paraId="5F73228F" w14:textId="77777777" w:rsidR="0095295B" w:rsidRDefault="0095295B" w:rsidP="0095295B">
      <w:pPr>
        <w:pStyle w:val="ListParagraph"/>
        <w:numPr>
          <w:ilvl w:val="0"/>
          <w:numId w:val="10"/>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5F01B006" w14:textId="77777777" w:rsidR="0095295B" w:rsidRDefault="0095295B" w:rsidP="0095295B">
      <w:pPr>
        <w:pStyle w:val="ListParagraph"/>
        <w:numPr>
          <w:ilvl w:val="0"/>
          <w:numId w:val="10"/>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ECABB7B" w14:textId="77777777" w:rsidR="0095295B" w:rsidRDefault="0095295B" w:rsidP="0095295B">
      <w:pPr>
        <w:pStyle w:val="ListParagraph"/>
        <w:numPr>
          <w:ilvl w:val="0"/>
          <w:numId w:val="10"/>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22874DB4" w14:textId="77777777" w:rsidR="0095295B" w:rsidRPr="001A53D7" w:rsidRDefault="0095295B" w:rsidP="0095295B">
      <w:pPr>
        <w:pStyle w:val="ListParagraph"/>
        <w:numPr>
          <w:ilvl w:val="0"/>
          <w:numId w:val="10"/>
        </w:numPr>
        <w:rPr>
          <w:rFonts w:ascii="Palatino" w:hAnsi="Palatino"/>
          <w:bCs/>
        </w:rPr>
      </w:pPr>
      <w:r>
        <w:rPr>
          <w:rFonts w:ascii="Palatino" w:hAnsi="Palatino"/>
          <w:bCs/>
        </w:rPr>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3BBCBB12" w14:textId="77777777" w:rsidR="0095295B" w:rsidRPr="0043348F" w:rsidRDefault="0095295B" w:rsidP="0095295B">
      <w:pPr>
        <w:ind w:left="720" w:right="-115"/>
        <w:rPr>
          <w:rFonts w:ascii="Palatino" w:hAnsi="Palatino"/>
          <w:bCs/>
        </w:rPr>
      </w:pPr>
    </w:p>
    <w:p w14:paraId="526182B8" w14:textId="0DA736FA" w:rsidR="0095295B" w:rsidRPr="001A53D7" w:rsidRDefault="0095295B" w:rsidP="0095295B">
      <w:pPr>
        <w:rPr>
          <w:rFonts w:ascii="Palatino" w:hAnsi="Palatino"/>
          <w:bCs/>
          <w:color w:val="000000" w:themeColor="text1"/>
        </w:rPr>
      </w:pPr>
      <w:r w:rsidRPr="0012462E">
        <w:rPr>
          <w:rFonts w:ascii="Palatino" w:hAnsi="Palatino"/>
          <w:b/>
          <w:bCs/>
        </w:rPr>
        <w:t>Facilitated dialogue</w:t>
      </w:r>
      <w:r>
        <w:rPr>
          <w:rFonts w:ascii="Palatino" w:hAnsi="Palatino"/>
          <w:bCs/>
        </w:rPr>
        <w:t xml:space="preserve"> allows the classroom to become a conversation. Such discussion offers a </w:t>
      </w:r>
      <w:r w:rsidRPr="00C55151">
        <w:rPr>
          <w:rFonts w:ascii="Palatino" w:hAnsi="Palatino"/>
          <w:bCs/>
        </w:rPr>
        <w:t xml:space="preserve">way </w:t>
      </w:r>
      <w:r>
        <w:rPr>
          <w:rFonts w:ascii="Palatino" w:hAnsi="Palatino"/>
          <w:bCs/>
        </w:rPr>
        <w:t xml:space="preserve">for students </w:t>
      </w:r>
      <w:r w:rsidRPr="00C55151">
        <w:rPr>
          <w:rFonts w:ascii="Palatino" w:hAnsi="Palatino"/>
          <w:bCs/>
        </w:rPr>
        <w:t>to explore supposedly settled questions and develop a fuller appreciation for the complexity of our knowledge.</w:t>
      </w:r>
      <w:r>
        <w:rPr>
          <w:rFonts w:ascii="Palatino" w:hAnsi="Palatino"/>
          <w:bCs/>
        </w:rPr>
        <w:t xml:space="preserve"> Model and encourage participants to ask open-ended questions that don’t seek yes/no answers or have right/wrong answers. This will help create a safe and trustworthy learning environment that helps participants reflect on information and make it personally relevant</w:t>
      </w:r>
      <w:r w:rsidRPr="00F04136">
        <w:rPr>
          <w:rFonts w:ascii="Palatino" w:hAnsi="Palatino"/>
          <w:bCs/>
          <w:color w:val="000000" w:themeColor="text1"/>
        </w:rPr>
        <w:t xml:space="preserve">. The </w:t>
      </w:r>
      <w:r w:rsidRPr="00BC13A9">
        <w:rPr>
          <w:rFonts w:ascii="Palatino" w:hAnsi="Palatino"/>
          <w:bCs/>
          <w:i/>
          <w:color w:val="000000" w:themeColor="text1"/>
        </w:rPr>
        <w:t>Ground Rules for Engagement</w:t>
      </w:r>
      <w:r w:rsidRPr="00F04136">
        <w:rPr>
          <w:rFonts w:ascii="Palatino" w:hAnsi="Palatino"/>
          <w:bCs/>
          <w:color w:val="000000" w:themeColor="text1"/>
        </w:rPr>
        <w:t xml:space="preserve"> from the </w:t>
      </w:r>
      <w:r>
        <w:rPr>
          <w:rFonts w:ascii="Palatino" w:hAnsi="Palatino"/>
          <w:bCs/>
          <w:color w:val="000000" w:themeColor="text1"/>
        </w:rPr>
        <w:t>Toolkit section</w:t>
      </w:r>
      <w:r w:rsidRPr="00F04136">
        <w:rPr>
          <w:rFonts w:ascii="Palatino" w:hAnsi="Palatino"/>
          <w:bCs/>
          <w:color w:val="000000" w:themeColor="text1"/>
        </w:rPr>
        <w:t xml:space="preserve"> in the </w:t>
      </w:r>
      <w:r w:rsidR="00BD3D21">
        <w:rPr>
          <w:rFonts w:ascii="Palatino" w:hAnsi="Palatino"/>
          <w:bCs/>
          <w:color w:val="000000" w:themeColor="text1"/>
        </w:rPr>
        <w:lastRenderedPageBreak/>
        <w:t xml:space="preserve">GBL </w:t>
      </w:r>
      <w:r w:rsidRPr="00F04136">
        <w:rPr>
          <w:rFonts w:ascii="Palatino" w:hAnsi="Palatino"/>
          <w:bCs/>
          <w:color w:val="000000" w:themeColor="text1"/>
        </w:rPr>
        <w:t xml:space="preserve">Learning Library - Core Preparation </w:t>
      </w:r>
      <w:proofErr w:type="gramStart"/>
      <w:r w:rsidRPr="00F04136">
        <w:rPr>
          <w:rFonts w:ascii="Palatino" w:hAnsi="Palatino"/>
          <w:bCs/>
          <w:color w:val="000000" w:themeColor="text1"/>
        </w:rPr>
        <w:t>can be re-introduced</w:t>
      </w:r>
      <w:proofErr w:type="gramEnd"/>
      <w:r w:rsidRPr="00F04136">
        <w:rPr>
          <w:rFonts w:ascii="Palatino" w:hAnsi="Palatino"/>
          <w:bCs/>
          <w:color w:val="000000" w:themeColor="text1"/>
        </w:rPr>
        <w:t xml:space="preserve"> if discuss</w:t>
      </w:r>
      <w:r>
        <w:rPr>
          <w:rFonts w:ascii="Palatino" w:hAnsi="Palatino"/>
          <w:bCs/>
          <w:color w:val="000000" w:themeColor="text1"/>
        </w:rPr>
        <w:t>ions</w:t>
      </w:r>
      <w:r w:rsidRPr="00F04136">
        <w:rPr>
          <w:rFonts w:ascii="Palatino" w:hAnsi="Palatino"/>
          <w:bCs/>
          <w:color w:val="000000" w:themeColor="text1"/>
        </w:rPr>
        <w:t xml:space="preserve"> lead to difficult and emotional conversations.</w:t>
      </w:r>
    </w:p>
    <w:p w14:paraId="6335EF3F" w14:textId="77777777" w:rsidR="0095295B" w:rsidRDefault="0095295B" w:rsidP="00B56450">
      <w:pPr>
        <w:rPr>
          <w:rFonts w:ascii="Palatino" w:hAnsi="Palatino"/>
          <w:b/>
        </w:rPr>
      </w:pPr>
    </w:p>
    <w:p w14:paraId="51F1FD61" w14:textId="0D19B42B" w:rsidR="00021C99" w:rsidRPr="00021C99" w:rsidRDefault="00B56450" w:rsidP="00021C99">
      <w:pPr>
        <w:rPr>
          <w:rFonts w:ascii="Palatino" w:hAnsi="Palatino"/>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021C99">
        <w:rPr>
          <w:rFonts w:ascii="Palatino" w:hAnsi="Palatino"/>
          <w:b/>
          <w:bCs/>
        </w:rPr>
        <w:t xml:space="preserve">minimally 4 </w:t>
      </w:r>
      <w:r w:rsidR="00021C99">
        <w:rPr>
          <w:rFonts w:ascii="Palatino" w:hAnsi="Palatino"/>
          <w:b/>
          <w:bCs/>
        </w:rPr>
        <w:t xml:space="preserve">to 6 </w:t>
      </w:r>
      <w:r w:rsidR="00021C99" w:rsidRPr="00021C99">
        <w:rPr>
          <w:rFonts w:ascii="Palatino" w:hAnsi="Palatino"/>
          <w:b/>
          <w:bCs/>
        </w:rPr>
        <w:t>hours</w:t>
      </w:r>
      <w:r w:rsidR="00C26DD8" w:rsidRPr="00021C99">
        <w:rPr>
          <w:rFonts w:ascii="Palatino" w:hAnsi="Palatino"/>
          <w:b/>
          <w:bCs/>
        </w:rPr>
        <w:t>)</w:t>
      </w:r>
    </w:p>
    <w:p w14:paraId="3E8A169D" w14:textId="211FA02E" w:rsidR="00326633" w:rsidRPr="00616A52" w:rsidRDefault="00326633" w:rsidP="00021C99">
      <w:pPr>
        <w:rPr>
          <w:rFonts w:ascii="Palatino" w:hAnsi="Palatino"/>
          <w:b/>
        </w:rPr>
      </w:pPr>
      <w:r>
        <w:rPr>
          <w:rFonts w:ascii="Palatino" w:hAnsi="Palatino"/>
        </w:rPr>
        <w:t>Go to the</w:t>
      </w:r>
      <w:r w:rsidR="001731C5">
        <w:rPr>
          <w:rFonts w:ascii="Palatino" w:hAnsi="Palatino"/>
        </w:rPr>
        <w:t xml:space="preserve"> </w:t>
      </w:r>
      <w:r>
        <w:rPr>
          <w:rFonts w:ascii="Palatino" w:hAnsi="Palatino"/>
        </w:rPr>
        <w:t xml:space="preserve">online </w:t>
      </w:r>
      <w:r w:rsidR="00BD3D21" w:rsidRPr="00BD3D21">
        <w:rPr>
          <w:rFonts w:ascii="Palatino" w:hAnsi="Palatino"/>
          <w:b/>
        </w:rPr>
        <w:t xml:space="preserve">GBL </w:t>
      </w:r>
      <w:r w:rsidR="009B6FF9" w:rsidRPr="00637DBC">
        <w:rPr>
          <w:rFonts w:ascii="Palatino" w:hAnsi="Palatino"/>
          <w:b/>
          <w:bCs/>
        </w:rPr>
        <w:t>Learning Library</w:t>
      </w:r>
      <w:r w:rsidR="00704FE6">
        <w:rPr>
          <w:rFonts w:ascii="Palatino" w:hAnsi="Palatino"/>
          <w:b/>
          <w:bCs/>
        </w:rPr>
        <w:t xml:space="preserve"> </w:t>
      </w:r>
      <w:r w:rsidR="00704FE6" w:rsidRPr="00637DBC">
        <w:rPr>
          <w:rFonts w:ascii="Palatino" w:hAnsi="Palatino"/>
          <w:b/>
          <w:bCs/>
        </w:rPr>
        <w:t>- Core Preparation</w:t>
      </w:r>
      <w:r>
        <w:rPr>
          <w:rFonts w:ascii="Palatino" w:hAnsi="Palatino"/>
        </w:rPr>
        <w:t xml:space="preserve"> and review the resources available in the section </w:t>
      </w:r>
      <w:r w:rsidR="0095295B">
        <w:rPr>
          <w:rFonts w:ascii="Palatino" w:hAnsi="Palatino"/>
          <w:b/>
        </w:rPr>
        <w:t xml:space="preserve">Vegetable Gardening </w:t>
      </w:r>
      <w:r w:rsidR="00616A52" w:rsidRPr="00616A52">
        <w:rPr>
          <w:rFonts w:ascii="Palatino" w:hAnsi="Palatino"/>
          <w:b/>
        </w:rPr>
        <w:t>(Part 1 of 2)</w:t>
      </w:r>
      <w:r>
        <w:rPr>
          <w:rFonts w:ascii="Palatino" w:hAnsi="Palatino"/>
        </w:rPr>
        <w:t xml:space="preserve"> including:</w:t>
      </w:r>
    </w:p>
    <w:p w14:paraId="1929674D" w14:textId="77777777" w:rsidR="00EE4A44" w:rsidRPr="00EE4A44" w:rsidRDefault="00326633" w:rsidP="005614BF">
      <w:pPr>
        <w:pStyle w:val="ListParagraph"/>
        <w:numPr>
          <w:ilvl w:val="0"/>
          <w:numId w:val="7"/>
        </w:numPr>
        <w:rPr>
          <w:rFonts w:ascii="Palatino" w:hAnsi="Palatino"/>
        </w:rPr>
      </w:pPr>
      <w:r w:rsidRPr="00EE4A44">
        <w:rPr>
          <w:rFonts w:ascii="Palatino" w:hAnsi="Palatino"/>
        </w:rPr>
        <w:t>Session Slides and Facilitator Notes</w:t>
      </w:r>
    </w:p>
    <w:p w14:paraId="60C1DFB7" w14:textId="5D9A77EB" w:rsidR="00326633" w:rsidRPr="00326633" w:rsidRDefault="00326633" w:rsidP="005614BF">
      <w:pPr>
        <w:pStyle w:val="ListParagraph"/>
        <w:numPr>
          <w:ilvl w:val="0"/>
          <w:numId w:val="7"/>
        </w:numPr>
        <w:rPr>
          <w:rFonts w:ascii="Palatino" w:hAnsi="Palatino"/>
        </w:rPr>
      </w:pPr>
      <w:r w:rsidRPr="00326633">
        <w:rPr>
          <w:rFonts w:ascii="Palatino" w:hAnsi="Palatino"/>
        </w:rPr>
        <w:t>Participant Guide</w:t>
      </w:r>
    </w:p>
    <w:p w14:paraId="5323876F" w14:textId="797110A7" w:rsidR="00326633" w:rsidRPr="00326633" w:rsidRDefault="00326633" w:rsidP="005614BF">
      <w:pPr>
        <w:pStyle w:val="ListParagraph"/>
        <w:numPr>
          <w:ilvl w:val="0"/>
          <w:numId w:val="7"/>
        </w:numPr>
        <w:rPr>
          <w:rFonts w:ascii="Palatino" w:hAnsi="Palatino"/>
        </w:rPr>
      </w:pPr>
      <w:r w:rsidRPr="00326633">
        <w:rPr>
          <w:rFonts w:ascii="Palatino" w:hAnsi="Palatino"/>
        </w:rPr>
        <w:t>Knowledge Check</w:t>
      </w:r>
    </w:p>
    <w:p w14:paraId="0F124005" w14:textId="17D7A963" w:rsidR="00326633" w:rsidRPr="00D64133" w:rsidRDefault="00326633" w:rsidP="00D64133">
      <w:pPr>
        <w:pStyle w:val="ListParagraph"/>
        <w:numPr>
          <w:ilvl w:val="0"/>
          <w:numId w:val="7"/>
        </w:numPr>
        <w:rPr>
          <w:rFonts w:ascii="Palatino" w:hAnsi="Palatino"/>
        </w:rPr>
      </w:pPr>
      <w:r w:rsidRPr="00326633">
        <w:rPr>
          <w:rFonts w:ascii="Palatino" w:hAnsi="Palatino"/>
        </w:rPr>
        <w:t>Print Materials for Before Session Pre-Work</w:t>
      </w:r>
      <w:r w:rsidR="00D64133">
        <w:rPr>
          <w:rFonts w:ascii="Palatino" w:hAnsi="Palatino"/>
        </w:rPr>
        <w:t xml:space="preserve"> and </w:t>
      </w:r>
      <w:r w:rsidRPr="00326633">
        <w:rPr>
          <w:rFonts w:ascii="Palatino" w:hAnsi="Palatino"/>
        </w:rPr>
        <w:t>Hands-on</w:t>
      </w:r>
      <w:r w:rsidR="00FE44E6" w:rsidRPr="00D64133">
        <w:rPr>
          <w:rFonts w:ascii="Palatino" w:hAnsi="Palatino"/>
        </w:rPr>
        <w:t xml:space="preserve"> </w:t>
      </w:r>
      <w:r w:rsidR="00D64133" w:rsidRPr="00D64133">
        <w:rPr>
          <w:rFonts w:ascii="Palatino" w:hAnsi="Palatino"/>
        </w:rPr>
        <w:t>Activit</w:t>
      </w:r>
      <w:r w:rsidR="00D64133">
        <w:rPr>
          <w:rFonts w:ascii="Palatino" w:hAnsi="Palatino"/>
        </w:rPr>
        <w:t>ies</w:t>
      </w:r>
    </w:p>
    <w:p w14:paraId="69CA1142" w14:textId="646CBF86" w:rsidR="00D64133" w:rsidRDefault="00D64133" w:rsidP="00D64133">
      <w:pPr>
        <w:pStyle w:val="ListParagraph"/>
        <w:numPr>
          <w:ilvl w:val="0"/>
          <w:numId w:val="7"/>
        </w:numPr>
        <w:rPr>
          <w:rFonts w:ascii="Palatino" w:hAnsi="Palatino"/>
        </w:rPr>
      </w:pPr>
      <w:r w:rsidRPr="00326633">
        <w:rPr>
          <w:rFonts w:ascii="Palatino" w:hAnsi="Palatino"/>
        </w:rPr>
        <w:t>FAQs</w:t>
      </w:r>
    </w:p>
    <w:p w14:paraId="0B8E0540" w14:textId="10913B4F" w:rsidR="00E30BA8" w:rsidRDefault="00EE4A44" w:rsidP="00EE4A44">
      <w:pPr>
        <w:pStyle w:val="ListParagraph"/>
        <w:numPr>
          <w:ilvl w:val="0"/>
          <w:numId w:val="7"/>
        </w:numPr>
        <w:rPr>
          <w:rFonts w:ascii="Palatino" w:hAnsi="Palatino"/>
        </w:rPr>
      </w:pPr>
      <w:r w:rsidRPr="00EE4A44">
        <w:rPr>
          <w:rFonts w:ascii="Palatino" w:hAnsi="Palatino"/>
        </w:rPr>
        <w:t xml:space="preserve">Videos </w:t>
      </w:r>
      <w:r w:rsidR="00552207">
        <w:rPr>
          <w:rFonts w:ascii="Palatino" w:hAnsi="Palatino"/>
        </w:rPr>
        <w:t xml:space="preserve">- </w:t>
      </w:r>
      <w:r w:rsidRPr="00EE4A44">
        <w:rPr>
          <w:rFonts w:ascii="Palatino" w:hAnsi="Palatino"/>
        </w:rPr>
        <w:t>Vegetable Gardening Presentation</w:t>
      </w:r>
      <w:r>
        <w:rPr>
          <w:rFonts w:ascii="Palatino" w:hAnsi="Palatino"/>
        </w:rPr>
        <w:t xml:space="preserve"> </w:t>
      </w:r>
      <w:r w:rsidR="00552207">
        <w:rPr>
          <w:rFonts w:ascii="Palatino" w:hAnsi="Palatino"/>
        </w:rPr>
        <w:t>(</w:t>
      </w:r>
      <w:r>
        <w:rPr>
          <w:rFonts w:ascii="Palatino" w:hAnsi="Palatino"/>
        </w:rPr>
        <w:t>note there</w:t>
      </w:r>
      <w:r w:rsidRPr="00EE4A44">
        <w:rPr>
          <w:rFonts w:ascii="Palatino" w:hAnsi="Palatino"/>
        </w:rPr>
        <w:t xml:space="preserve"> is no concrete overlap with the Session Slides</w:t>
      </w:r>
      <w:r>
        <w:rPr>
          <w:rFonts w:ascii="Palatino" w:hAnsi="Palatino"/>
        </w:rPr>
        <w:t xml:space="preserve"> </w:t>
      </w:r>
      <w:r w:rsidRPr="00EE4A44">
        <w:rPr>
          <w:rFonts w:ascii="Palatino" w:hAnsi="Palatino"/>
        </w:rPr>
        <w:t>and Facilitator Notes</w:t>
      </w:r>
      <w:r w:rsidR="00552207">
        <w:rPr>
          <w:rFonts w:ascii="Palatino" w:hAnsi="Palatino"/>
        </w:rPr>
        <w:t>)</w:t>
      </w:r>
      <w:r w:rsidR="009A4403">
        <w:rPr>
          <w:rFonts w:ascii="Palatino" w:hAnsi="Palatino"/>
        </w:rPr>
        <w:t>.</w:t>
      </w:r>
    </w:p>
    <w:p w14:paraId="6D8C2C3D" w14:textId="77777777" w:rsidR="00EE4A44" w:rsidRPr="00EE4A44" w:rsidRDefault="00EE4A44" w:rsidP="009A4403">
      <w:pPr>
        <w:rPr>
          <w:rFonts w:ascii="Palatino" w:hAnsi="Palatino"/>
        </w:rPr>
      </w:pPr>
    </w:p>
    <w:p w14:paraId="6B43E729" w14:textId="213781B1" w:rsidR="00B56450" w:rsidRPr="00021C99" w:rsidRDefault="00B56450" w:rsidP="00C26DD8">
      <w:pPr>
        <w:rPr>
          <w:rFonts w:ascii="Palatino" w:hAnsi="Palatino"/>
          <w:b/>
        </w:rPr>
      </w:pPr>
      <w:r w:rsidRPr="00B56450">
        <w:rPr>
          <w:rFonts w:ascii="Palatino" w:hAnsi="Palatino"/>
          <w:b/>
        </w:rPr>
        <w:t xml:space="preserve">Gather </w:t>
      </w:r>
      <w:r w:rsidR="001A5789">
        <w:rPr>
          <w:rFonts w:ascii="Palatino" w:hAnsi="Palatino"/>
          <w:b/>
        </w:rPr>
        <w:t>m</w:t>
      </w:r>
      <w:r w:rsidRPr="00B56450">
        <w:rPr>
          <w:rFonts w:ascii="Palatino" w:hAnsi="Palatino"/>
          <w:b/>
        </w:rPr>
        <w:t xml:space="preserve">aterials and </w:t>
      </w:r>
      <w:r w:rsidR="001A5789">
        <w:rPr>
          <w:rFonts w:ascii="Palatino" w:hAnsi="Palatino"/>
          <w:b/>
        </w:rPr>
        <w:t>s</w:t>
      </w:r>
      <w:r w:rsidRPr="00B56450">
        <w:rPr>
          <w:rFonts w:ascii="Palatino" w:hAnsi="Palatino"/>
          <w:b/>
        </w:rPr>
        <w:t>upplies</w:t>
      </w:r>
      <w:r w:rsidR="00021C99">
        <w:rPr>
          <w:rFonts w:ascii="Palatino" w:hAnsi="Palatino"/>
          <w:b/>
        </w:rPr>
        <w:t xml:space="preserve"> </w:t>
      </w:r>
      <w:r w:rsidR="0095295B">
        <w:rPr>
          <w:rFonts w:ascii="Palatino" w:hAnsi="Palatino"/>
          <w:b/>
        </w:rPr>
        <w:t>(2 plus</w:t>
      </w:r>
      <w:r w:rsidR="00331FB3">
        <w:rPr>
          <w:rFonts w:ascii="Palatino" w:hAnsi="Palatino"/>
          <w:b/>
          <w:bCs/>
        </w:rPr>
        <w:t xml:space="preserve"> </w:t>
      </w:r>
      <w:r w:rsidR="00021C99">
        <w:rPr>
          <w:rFonts w:ascii="Palatino" w:hAnsi="Palatino"/>
          <w:b/>
          <w:bCs/>
        </w:rPr>
        <w:t>hour</w:t>
      </w:r>
      <w:r w:rsidR="0095295B">
        <w:rPr>
          <w:rFonts w:ascii="Palatino" w:hAnsi="Palatino"/>
          <w:b/>
          <w:bCs/>
        </w:rPr>
        <w:t>s</w:t>
      </w:r>
      <w:r w:rsidR="00021C99">
        <w:rPr>
          <w:rFonts w:ascii="Palatino" w:hAnsi="Palatino"/>
          <w:b/>
          <w:bCs/>
        </w:rPr>
        <w:t>)</w:t>
      </w:r>
    </w:p>
    <w:p w14:paraId="1BBC03DF" w14:textId="6ADC2CE4" w:rsidR="002C5ED1" w:rsidRDefault="00331FB3" w:rsidP="002C5ED1">
      <w:pPr>
        <w:rPr>
          <w:rFonts w:ascii="Palatino" w:hAnsi="Palatino"/>
        </w:rPr>
      </w:pPr>
      <w:r w:rsidRPr="00331FB3">
        <w:rPr>
          <w:rFonts w:ascii="Palatino" w:hAnsi="Palatino"/>
        </w:rPr>
        <w:t xml:space="preserve">The biggest challenge might be gathering seed packets for a hands-on </w:t>
      </w:r>
      <w:r w:rsidR="00FE44E6" w:rsidRPr="00331FB3">
        <w:rPr>
          <w:rFonts w:ascii="Palatino" w:hAnsi="Palatino"/>
        </w:rPr>
        <w:t xml:space="preserve">activity. </w:t>
      </w:r>
      <w:r w:rsidRPr="00331FB3">
        <w:rPr>
          <w:rFonts w:ascii="Palatino" w:hAnsi="Palatino"/>
        </w:rPr>
        <w:t xml:space="preserve">The document KEY Common Vegetable Crops Plant Families </w:t>
      </w:r>
      <w:r>
        <w:rPr>
          <w:rFonts w:ascii="Palatino" w:hAnsi="Palatino"/>
        </w:rPr>
        <w:t xml:space="preserve">is used in both activities but no need to print for all participants </w:t>
      </w:r>
      <w:r w:rsidR="0095295B">
        <w:rPr>
          <w:rFonts w:ascii="Palatino" w:hAnsi="Palatino"/>
        </w:rPr>
        <w:t>(</w:t>
      </w:r>
      <w:r>
        <w:rPr>
          <w:rFonts w:ascii="Palatino" w:hAnsi="Palatino"/>
        </w:rPr>
        <w:t>just a couple copies will do</w:t>
      </w:r>
      <w:r w:rsidR="0095295B">
        <w:rPr>
          <w:rFonts w:ascii="Palatino" w:hAnsi="Palatino"/>
        </w:rPr>
        <w:t>)</w:t>
      </w:r>
      <w:r>
        <w:rPr>
          <w:rFonts w:ascii="Palatino" w:hAnsi="Palatino"/>
        </w:rPr>
        <w:t xml:space="preserve">. Find </w:t>
      </w:r>
      <w:r w:rsidRPr="00331FB3">
        <w:rPr>
          <w:rFonts w:ascii="Palatino" w:hAnsi="Palatino"/>
        </w:rPr>
        <w:t>Activity Directions</w:t>
      </w:r>
      <w:r>
        <w:rPr>
          <w:rFonts w:ascii="Palatino" w:hAnsi="Palatino"/>
        </w:rPr>
        <w:t xml:space="preserve"> and Key document in</w:t>
      </w:r>
      <w:r w:rsidR="00704FE6" w:rsidRPr="00331FB3">
        <w:rPr>
          <w:rFonts w:ascii="Palatino" w:hAnsi="Palatino"/>
        </w:rPr>
        <w:t xml:space="preserve"> </w:t>
      </w:r>
      <w:r w:rsidR="00BD3D21" w:rsidRPr="00BD3D21">
        <w:rPr>
          <w:rFonts w:ascii="Palatino" w:hAnsi="Palatino"/>
          <w:b/>
        </w:rPr>
        <w:t xml:space="preserve">GBL </w:t>
      </w:r>
      <w:r w:rsidR="00704FE6" w:rsidRPr="00331FB3">
        <w:rPr>
          <w:rFonts w:ascii="Palatino" w:hAnsi="Palatino"/>
          <w:b/>
          <w:bCs/>
        </w:rPr>
        <w:t>Learning Library</w:t>
      </w:r>
      <w:r>
        <w:rPr>
          <w:rFonts w:ascii="Palatino" w:hAnsi="Palatino"/>
        </w:rPr>
        <w:t>.</w:t>
      </w:r>
    </w:p>
    <w:p w14:paraId="05A1BE23" w14:textId="77777777" w:rsidR="00C26DD8" w:rsidRDefault="00C26DD8" w:rsidP="009A4403">
      <w:pPr>
        <w:rPr>
          <w:rFonts w:ascii="Palatino" w:hAnsi="Palatino"/>
          <w:bCs/>
          <w:u w:val="single"/>
        </w:rPr>
      </w:pPr>
    </w:p>
    <w:p w14:paraId="405CBDBC" w14:textId="62DAEA8D" w:rsidR="00021C99" w:rsidRPr="00021C99" w:rsidRDefault="00021C99" w:rsidP="00C26DD8">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before session (1 hour)</w:t>
      </w:r>
    </w:p>
    <w:p w14:paraId="4C4D802F" w14:textId="583B8569" w:rsidR="00D64133" w:rsidRDefault="00021C99" w:rsidP="00637DBC">
      <w:pPr>
        <w:rPr>
          <w:rFonts w:ascii="Palatino" w:hAnsi="Palatino"/>
          <w:bCs/>
        </w:rPr>
      </w:pPr>
      <w:proofErr w:type="gramStart"/>
      <w:r w:rsidRPr="00704FE6">
        <w:rPr>
          <w:rFonts w:ascii="Palatino" w:hAnsi="Palatino"/>
          <w:bCs/>
        </w:rPr>
        <w:t>Ide</w:t>
      </w:r>
      <w:r w:rsidR="00637DBC" w:rsidRPr="00704FE6">
        <w:rPr>
          <w:rFonts w:ascii="Palatino" w:hAnsi="Palatino"/>
          <w:bCs/>
        </w:rPr>
        <w:t>a</w:t>
      </w:r>
      <w:r w:rsidRPr="00704FE6">
        <w:rPr>
          <w:rFonts w:ascii="Palatino" w:hAnsi="Palatino"/>
          <w:bCs/>
        </w:rPr>
        <w:t>lly</w:t>
      </w:r>
      <w:proofErr w:type="gramEnd"/>
      <w:r w:rsidRPr="00704FE6">
        <w:rPr>
          <w:rFonts w:ascii="Palatino" w:hAnsi="Palatino"/>
          <w:bCs/>
        </w:rPr>
        <w:t xml:space="preserve"> </w:t>
      </w:r>
      <w:r w:rsidR="00704FE6">
        <w:rPr>
          <w:rFonts w:ascii="Palatino" w:hAnsi="Palatino"/>
          <w:bCs/>
        </w:rPr>
        <w:t xml:space="preserve">at least </w:t>
      </w:r>
      <w:r w:rsidRPr="00704FE6">
        <w:rPr>
          <w:rFonts w:ascii="Palatino" w:hAnsi="Palatino"/>
          <w:bCs/>
        </w:rPr>
        <w:t xml:space="preserve">2 weeks in advance of </w:t>
      </w:r>
      <w:r w:rsidR="00704FE6">
        <w:rPr>
          <w:rFonts w:ascii="Palatino" w:hAnsi="Palatino"/>
          <w:bCs/>
        </w:rPr>
        <w:t>this</w:t>
      </w:r>
      <w:r w:rsidRPr="00704FE6">
        <w:rPr>
          <w:rFonts w:ascii="Palatino" w:hAnsi="Palatino"/>
          <w:bCs/>
        </w:rPr>
        <w:t xml:space="preserve"> session p</w:t>
      </w:r>
      <w:r w:rsidR="00C26DD8" w:rsidRPr="00704FE6">
        <w:rPr>
          <w:rFonts w:ascii="Palatino" w:hAnsi="Palatino"/>
          <w:bCs/>
        </w:rPr>
        <w:t>rovide participants with</w:t>
      </w:r>
      <w:r w:rsidRPr="00704FE6">
        <w:rPr>
          <w:rFonts w:ascii="Palatino" w:hAnsi="Palatino"/>
          <w:bCs/>
        </w:rPr>
        <w:t xml:space="preserve"> the</w:t>
      </w:r>
      <w:r w:rsidR="00C26DD8" w:rsidRPr="00704FE6">
        <w:rPr>
          <w:rFonts w:ascii="Palatino" w:hAnsi="Palatino"/>
          <w:b/>
          <w:bCs/>
        </w:rPr>
        <w:t xml:space="preserve"> </w:t>
      </w:r>
      <w:r w:rsidR="00704FE6" w:rsidRPr="00704FE6">
        <w:rPr>
          <w:rFonts w:ascii="Palatino" w:hAnsi="Palatino"/>
        </w:rPr>
        <w:t>Participant Guide</w:t>
      </w:r>
      <w:r w:rsidR="00704FE6">
        <w:rPr>
          <w:rFonts w:ascii="Palatino" w:hAnsi="Palatino"/>
        </w:rPr>
        <w:t xml:space="preserve"> found in the </w:t>
      </w:r>
      <w:r w:rsidR="00BD3D21" w:rsidRPr="00BD3D21">
        <w:rPr>
          <w:rFonts w:ascii="Palatino" w:hAnsi="Palatino"/>
          <w:b/>
        </w:rPr>
        <w:t xml:space="preserve">GBL </w:t>
      </w:r>
      <w:r w:rsidR="00637DBC" w:rsidRPr="00637DBC">
        <w:rPr>
          <w:rFonts w:ascii="Palatino" w:hAnsi="Palatino"/>
          <w:b/>
          <w:bCs/>
        </w:rPr>
        <w:t>Learning Library - Core Preparation</w:t>
      </w:r>
      <w:r>
        <w:rPr>
          <w:rFonts w:ascii="Palatino" w:hAnsi="Palatino"/>
          <w:bCs/>
        </w:rPr>
        <w:t xml:space="preserve">. This document </w:t>
      </w:r>
      <w:r w:rsidR="00C26DD8">
        <w:rPr>
          <w:rFonts w:ascii="Palatino" w:hAnsi="Palatino"/>
          <w:bCs/>
        </w:rPr>
        <w:t xml:space="preserve">details what participants must do before the session. </w:t>
      </w:r>
      <w:r w:rsidR="00704FE6">
        <w:rPr>
          <w:rFonts w:ascii="Palatino" w:hAnsi="Palatino"/>
          <w:bCs/>
        </w:rPr>
        <w:t xml:space="preserve">Review the document to determine if you need to supply any material </w:t>
      </w:r>
      <w:r w:rsidR="008A3BC0">
        <w:rPr>
          <w:rFonts w:ascii="Palatino" w:hAnsi="Palatino"/>
          <w:bCs/>
        </w:rPr>
        <w:t xml:space="preserve">in advance </w:t>
      </w:r>
      <w:r w:rsidR="00704FE6">
        <w:rPr>
          <w:rFonts w:ascii="Palatino" w:hAnsi="Palatino"/>
          <w:bCs/>
        </w:rPr>
        <w:t xml:space="preserve">and to confirm </w:t>
      </w:r>
      <w:r w:rsidR="00C26DD8" w:rsidRPr="000779F2">
        <w:rPr>
          <w:rFonts w:ascii="Palatino" w:hAnsi="Palatino"/>
          <w:bCs/>
        </w:rPr>
        <w:t xml:space="preserve">the </w:t>
      </w:r>
      <w:r w:rsidR="00704FE6">
        <w:rPr>
          <w:rFonts w:ascii="Palatino" w:hAnsi="Palatino"/>
          <w:bCs/>
        </w:rPr>
        <w:t>links are still good</w:t>
      </w:r>
      <w:r w:rsidR="00C26DD8" w:rsidRPr="000779F2">
        <w:rPr>
          <w:rFonts w:ascii="Palatino" w:hAnsi="Palatino"/>
          <w:bCs/>
        </w:rPr>
        <w:t xml:space="preserve">. </w:t>
      </w:r>
      <w:r>
        <w:rPr>
          <w:rFonts w:ascii="Palatino" w:hAnsi="Palatino"/>
          <w:bCs/>
        </w:rPr>
        <w:t>T</w:t>
      </w:r>
      <w:r w:rsidR="00C26DD8" w:rsidRPr="000779F2">
        <w:rPr>
          <w:rFonts w:ascii="Palatino" w:hAnsi="Palatino"/>
          <w:bCs/>
        </w:rPr>
        <w:t>ime to complete this pre-work will vary</w:t>
      </w:r>
      <w:r>
        <w:rPr>
          <w:rFonts w:ascii="Palatino" w:hAnsi="Palatino"/>
          <w:bCs/>
        </w:rPr>
        <w:t xml:space="preserve"> depending on the </w:t>
      </w:r>
      <w:r w:rsidR="00704FE6">
        <w:rPr>
          <w:rFonts w:ascii="Palatino" w:hAnsi="Palatino"/>
          <w:bCs/>
        </w:rPr>
        <w:t>participant’s</w:t>
      </w:r>
      <w:r>
        <w:rPr>
          <w:rFonts w:ascii="Palatino" w:hAnsi="Palatino"/>
          <w:bCs/>
        </w:rPr>
        <w:t xml:space="preserve"> background and interest. We estimate most </w:t>
      </w:r>
      <w:r w:rsidR="00FB1D2B">
        <w:rPr>
          <w:rFonts w:ascii="Palatino" w:hAnsi="Palatino"/>
          <w:bCs/>
        </w:rPr>
        <w:t xml:space="preserve">participants should allocate </w:t>
      </w:r>
      <w:r w:rsidR="00704FE6">
        <w:rPr>
          <w:rFonts w:ascii="Palatino" w:hAnsi="Palatino"/>
          <w:bCs/>
        </w:rPr>
        <w:t xml:space="preserve">3 to </w:t>
      </w:r>
      <w:r>
        <w:rPr>
          <w:rFonts w:ascii="Palatino" w:hAnsi="Palatino"/>
          <w:bCs/>
        </w:rPr>
        <w:t>5 hours</w:t>
      </w:r>
      <w:r w:rsidR="00FB1D2B">
        <w:rPr>
          <w:rFonts w:ascii="Palatino" w:hAnsi="Palatino"/>
          <w:bCs/>
        </w:rPr>
        <w:t>.</w:t>
      </w:r>
    </w:p>
    <w:p w14:paraId="321D1884" w14:textId="21424D22" w:rsidR="00D64133" w:rsidRDefault="00D64133" w:rsidP="00637DBC">
      <w:pPr>
        <w:rPr>
          <w:rFonts w:ascii="Palatino" w:hAnsi="Palatino"/>
          <w:bCs/>
        </w:rPr>
      </w:pPr>
    </w:p>
    <w:p w14:paraId="0795C847" w14:textId="7F4CEDE2" w:rsidR="00D64133" w:rsidRPr="00704FE6" w:rsidRDefault="00D64133" w:rsidP="00637DBC">
      <w:pPr>
        <w:rPr>
          <w:rFonts w:ascii="Palatino" w:hAnsi="Palatino"/>
          <w:bCs/>
        </w:rPr>
      </w:pPr>
      <w:r>
        <w:rPr>
          <w:rFonts w:ascii="Palatino" w:hAnsi="Palatino"/>
          <w:bCs/>
        </w:rPr>
        <w:t>Ask participants if they have seed packet</w:t>
      </w:r>
      <w:r w:rsidR="0095295B">
        <w:rPr>
          <w:rFonts w:ascii="Palatino" w:hAnsi="Palatino"/>
          <w:bCs/>
        </w:rPr>
        <w:t>s</w:t>
      </w:r>
      <w:r>
        <w:rPr>
          <w:rFonts w:ascii="Palatino" w:hAnsi="Palatino"/>
          <w:bCs/>
        </w:rPr>
        <w:t xml:space="preserve"> they might bring in (empty is fine).</w:t>
      </w:r>
    </w:p>
    <w:p w14:paraId="41721600" w14:textId="1B9D5FDD" w:rsidR="00F00BB4" w:rsidRDefault="00F00BB4" w:rsidP="008F2F24">
      <w:pPr>
        <w:rPr>
          <w:rFonts w:ascii="Palatino" w:hAnsi="Palatino"/>
          <w:bCs/>
        </w:rPr>
      </w:pPr>
    </w:p>
    <w:p w14:paraId="72F974F0" w14:textId="77777777" w:rsidR="00627A3E" w:rsidRDefault="00E30BA8" w:rsidP="008F2F24">
      <w:pPr>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3BDBA0C3" w14:textId="478A0272" w:rsidR="00292B27" w:rsidRPr="00D64133" w:rsidRDefault="00627A3E" w:rsidP="008F2F24">
      <w:pPr>
        <w:rPr>
          <w:rFonts w:ascii="Palatino" w:hAnsi="Palatino"/>
          <w:b/>
          <w:bCs/>
        </w:rPr>
      </w:pPr>
      <w:r>
        <w:rPr>
          <w:rFonts w:ascii="Palatino" w:hAnsi="Palatino"/>
          <w:bCs/>
        </w:rPr>
        <w:t>See section below.</w:t>
      </w:r>
    </w:p>
    <w:p w14:paraId="3CC30DD9" w14:textId="77777777" w:rsidR="00292B27" w:rsidRPr="00B27901" w:rsidRDefault="00292B27" w:rsidP="008F2F24">
      <w:pPr>
        <w:rPr>
          <w:rFonts w:ascii="Palatino" w:hAnsi="Palatino"/>
          <w:bCs/>
        </w:rPr>
      </w:pPr>
    </w:p>
    <w:p w14:paraId="72712F66" w14:textId="0557746F"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279C71E4" w14:textId="4C30C1CC" w:rsidR="002C5ED1" w:rsidRDefault="004049C3" w:rsidP="004049C3">
      <w:pPr>
        <w:rPr>
          <w:rFonts w:ascii="Palatino" w:hAnsi="Palatino"/>
          <w:b/>
        </w:rPr>
      </w:pPr>
      <w:r>
        <w:rPr>
          <w:rFonts w:ascii="Palatino" w:hAnsi="Palatino"/>
          <w:b/>
          <w:bCs/>
        </w:rPr>
        <w:t xml:space="preserve">Total time for session is </w:t>
      </w:r>
      <w:r w:rsidRPr="00FB1D2B">
        <w:rPr>
          <w:rFonts w:ascii="Palatino" w:hAnsi="Palatino"/>
          <w:b/>
        </w:rPr>
        <w:t>2.5 hours</w:t>
      </w:r>
      <w:r>
        <w:rPr>
          <w:rFonts w:ascii="Palatino" w:hAnsi="Palatino"/>
          <w:b/>
        </w:rPr>
        <w:t xml:space="preserve"> - </w:t>
      </w:r>
      <w:r w:rsidRPr="00FB1D2B">
        <w:rPr>
          <w:rFonts w:ascii="Palatino" w:hAnsi="Palatino"/>
          <w:b/>
        </w:rPr>
        <w:t>135 minutes o</w:t>
      </w:r>
      <w:r>
        <w:rPr>
          <w:rFonts w:ascii="Palatino" w:hAnsi="Palatino"/>
          <w:b/>
        </w:rPr>
        <w:t xml:space="preserve">f task </w:t>
      </w:r>
      <w:r w:rsidRPr="00FB1D2B">
        <w:rPr>
          <w:rFonts w:ascii="Palatino" w:hAnsi="Palatino"/>
          <w:b/>
        </w:rPr>
        <w:t>time &amp; 15 minutes for a break</w:t>
      </w:r>
      <w:r>
        <w:rPr>
          <w:rFonts w:ascii="Palatino" w:hAnsi="Palatino"/>
          <w:b/>
        </w:rPr>
        <w:t>.</w:t>
      </w:r>
    </w:p>
    <w:p w14:paraId="4A696AFD" w14:textId="77777777" w:rsidR="004A58F4" w:rsidRPr="004A58F4" w:rsidRDefault="004A58F4" w:rsidP="004049C3">
      <w:pPr>
        <w:rPr>
          <w:rFonts w:ascii="Palatino" w:hAnsi="Palatino"/>
          <w:b/>
        </w:rPr>
      </w:pPr>
    </w:p>
    <w:p w14:paraId="2799B9BC" w14:textId="0DEC7FD4" w:rsidR="00627A3E" w:rsidRDefault="002C5ED1" w:rsidP="00C65E43">
      <w:pPr>
        <w:rPr>
          <w:rFonts w:ascii="Palatino" w:hAnsi="Palatino"/>
          <w:bCs/>
          <w:i/>
        </w:rPr>
      </w:pPr>
      <w:r w:rsidRPr="002C5ED1">
        <w:rPr>
          <w:rFonts w:ascii="Palatino" w:hAnsi="Palatino"/>
          <w:bCs/>
          <w:i/>
        </w:rPr>
        <w:t xml:space="preserve">As participants settle in, ask them to complete a review activity that you’ve prepared or selected from the review bank OR go over pre-work </w:t>
      </w:r>
      <w:r>
        <w:rPr>
          <w:rFonts w:ascii="Palatino" w:hAnsi="Palatino"/>
          <w:bCs/>
          <w:i/>
        </w:rPr>
        <w:t>with others around them.</w:t>
      </w:r>
    </w:p>
    <w:p w14:paraId="44F0A216" w14:textId="335D9CC8" w:rsidR="00627A3E" w:rsidRDefault="00627A3E" w:rsidP="00C65E43">
      <w:pPr>
        <w:rPr>
          <w:rFonts w:ascii="Palatino" w:hAnsi="Palatino"/>
          <w:bCs/>
        </w:rPr>
      </w:pPr>
    </w:p>
    <w:p w14:paraId="2954743B" w14:textId="77777777" w:rsidR="004B0F73" w:rsidRPr="00627A3E" w:rsidRDefault="004B0F73" w:rsidP="00C65E43">
      <w:pPr>
        <w:rPr>
          <w:rFonts w:ascii="Palatino" w:hAnsi="Palatino"/>
          <w:bCs/>
        </w:rPr>
      </w:pPr>
    </w:p>
    <w:p w14:paraId="5266627D" w14:textId="63E5A839" w:rsidR="00C65E43" w:rsidRPr="00A839BB" w:rsidRDefault="00C65E43" w:rsidP="00C65E43">
      <w:pPr>
        <w:rPr>
          <w:rFonts w:ascii="Palatino" w:hAnsi="Palatino"/>
          <w:b/>
          <w:bCs/>
          <w:sz w:val="28"/>
          <w:szCs w:val="28"/>
        </w:rPr>
      </w:pPr>
      <w:r w:rsidRPr="00021C99">
        <w:rPr>
          <w:rFonts w:ascii="Palatino" w:hAnsi="Palatino"/>
          <w:b/>
          <w:bCs/>
          <w:sz w:val="28"/>
          <w:szCs w:val="28"/>
          <w:u w:val="single"/>
        </w:rPr>
        <w:lastRenderedPageBreak/>
        <w:t xml:space="preserve">Session </w:t>
      </w:r>
      <w:r w:rsidR="000779F2" w:rsidRPr="00021C99">
        <w:rPr>
          <w:rFonts w:ascii="Palatino" w:hAnsi="Palatino"/>
          <w:b/>
          <w:bCs/>
          <w:sz w:val="28"/>
          <w:szCs w:val="28"/>
          <w:u w:val="single"/>
        </w:rPr>
        <w:t>Tasks</w:t>
      </w:r>
      <w:r w:rsidR="000779F2" w:rsidRPr="00021C99">
        <w:rPr>
          <w:rFonts w:ascii="Palatino" w:hAnsi="Palatino"/>
          <w:b/>
          <w:bCs/>
          <w:sz w:val="28"/>
          <w:szCs w:val="28"/>
        </w:rPr>
        <w:t xml:space="preserve"> </w:t>
      </w:r>
    </w:p>
    <w:p w14:paraId="19239859" w14:textId="511FD11C" w:rsidR="00C65E43" w:rsidRPr="000779F2" w:rsidRDefault="00C65E43" w:rsidP="00C65E43">
      <w:pPr>
        <w:rPr>
          <w:rFonts w:ascii="Palatino" w:hAnsi="Palatino"/>
          <w:b/>
          <w:bCs/>
        </w:rPr>
      </w:pPr>
      <w:r w:rsidRPr="000779F2">
        <w:rPr>
          <w:rFonts w:ascii="Palatino" w:hAnsi="Palatino"/>
          <w:b/>
          <w:bCs/>
        </w:rPr>
        <w:t>Task 1: Opening and Introduction</w:t>
      </w:r>
      <w:r w:rsidR="00C26DD8">
        <w:rPr>
          <w:rFonts w:ascii="Palatino" w:hAnsi="Palatino"/>
          <w:b/>
          <w:bCs/>
        </w:rPr>
        <w:t xml:space="preserve"> (</w:t>
      </w:r>
      <w:r w:rsidR="00EA1F52">
        <w:rPr>
          <w:rFonts w:ascii="Palatino" w:hAnsi="Palatino"/>
          <w:b/>
          <w:bCs/>
        </w:rPr>
        <w:t>5</w:t>
      </w:r>
      <w:r w:rsidRPr="000779F2">
        <w:rPr>
          <w:rFonts w:ascii="Palatino" w:hAnsi="Palatino"/>
          <w:b/>
          <w:bCs/>
        </w:rPr>
        <w:t xml:space="preserve"> minutes</w:t>
      </w:r>
      <w:r w:rsidR="00C26DD8">
        <w:rPr>
          <w:rFonts w:ascii="Palatino" w:hAnsi="Palatino"/>
          <w:b/>
          <w:bCs/>
        </w:rPr>
        <w:t>)</w:t>
      </w:r>
    </w:p>
    <w:p w14:paraId="05985704" w14:textId="7DCBFBAA" w:rsidR="00C65E43" w:rsidRPr="000779F2" w:rsidRDefault="00C65E43" w:rsidP="00C65E43">
      <w:pPr>
        <w:rPr>
          <w:rFonts w:ascii="Palatino" w:hAnsi="Palatino"/>
        </w:rPr>
      </w:pPr>
      <w:r w:rsidRPr="000779F2">
        <w:rPr>
          <w:rFonts w:ascii="Palatino" w:hAnsi="Palatino"/>
          <w:bCs/>
        </w:rPr>
        <w:t>Welcome everyone, review housekeeping</w:t>
      </w:r>
      <w:r w:rsidR="00EA1F52">
        <w:rPr>
          <w:rFonts w:ascii="Palatino" w:hAnsi="Palatino"/>
          <w:bCs/>
        </w:rPr>
        <w:t xml:space="preserve">, </w:t>
      </w:r>
      <w:r w:rsidRPr="000779F2">
        <w:rPr>
          <w:rFonts w:ascii="Palatino" w:hAnsi="Palatino"/>
          <w:bCs/>
        </w:rPr>
        <w:t>ground rules</w:t>
      </w:r>
      <w:r w:rsidR="00EA1F52">
        <w:rPr>
          <w:rFonts w:ascii="Palatino" w:hAnsi="Palatino"/>
          <w:bCs/>
        </w:rPr>
        <w:t xml:space="preserve">, </w:t>
      </w:r>
      <w:r w:rsidRPr="000779F2">
        <w:rPr>
          <w:rFonts w:ascii="Palatino" w:hAnsi="Palatino"/>
          <w:bCs/>
        </w:rPr>
        <w:t>learning o</w:t>
      </w:r>
      <w:r w:rsidR="00EA1F52">
        <w:rPr>
          <w:rFonts w:ascii="Palatino" w:hAnsi="Palatino"/>
          <w:bCs/>
        </w:rPr>
        <w:t>bjectives, and class flow</w:t>
      </w:r>
      <w:r w:rsidRPr="000779F2">
        <w:rPr>
          <w:rFonts w:ascii="Palatino" w:hAnsi="Palatino"/>
          <w:bCs/>
        </w:rPr>
        <w:t>.</w:t>
      </w:r>
    </w:p>
    <w:p w14:paraId="3A6671E4" w14:textId="77777777" w:rsidR="00F00BB4" w:rsidRDefault="00F00BB4" w:rsidP="00C65E43">
      <w:pPr>
        <w:rPr>
          <w:rFonts w:ascii="Palatino" w:hAnsi="Palatino"/>
          <w:b/>
          <w:bCs/>
        </w:rPr>
      </w:pPr>
    </w:p>
    <w:p w14:paraId="4A8E3350" w14:textId="48219C2F" w:rsidR="00CC32B3" w:rsidRDefault="00C65E43" w:rsidP="00CC32B3">
      <w:pPr>
        <w:rPr>
          <w:rFonts w:ascii="Palatino" w:hAnsi="Palatino"/>
          <w:b/>
          <w:bCs/>
        </w:rPr>
      </w:pPr>
      <w:r w:rsidRPr="000779F2">
        <w:rPr>
          <w:rFonts w:ascii="Palatino" w:hAnsi="Palatino"/>
          <w:b/>
          <w:bCs/>
        </w:rPr>
        <w:t xml:space="preserve">Task 2: </w:t>
      </w:r>
      <w:r w:rsidR="00C02B79" w:rsidRPr="00C02B79">
        <w:rPr>
          <w:rFonts w:ascii="Palatino" w:hAnsi="Palatino"/>
          <w:b/>
          <w:bCs/>
        </w:rPr>
        <w:t xml:space="preserve">We Are Family Vegetable Crops </w:t>
      </w:r>
      <w:r w:rsidR="00AD07E5">
        <w:rPr>
          <w:rFonts w:ascii="Palatino" w:hAnsi="Palatino"/>
          <w:b/>
        </w:rPr>
        <w:t xml:space="preserve">Hands-on Activity </w:t>
      </w:r>
      <w:r w:rsidR="005D2653">
        <w:rPr>
          <w:rFonts w:ascii="Palatino" w:hAnsi="Palatino"/>
          <w:b/>
        </w:rPr>
        <w:t xml:space="preserve">Part A </w:t>
      </w:r>
      <w:r w:rsidR="00021C99">
        <w:rPr>
          <w:rFonts w:ascii="Palatino" w:hAnsi="Palatino"/>
          <w:b/>
          <w:bCs/>
        </w:rPr>
        <w:t>(</w:t>
      </w:r>
      <w:r w:rsidR="00AD07E5">
        <w:rPr>
          <w:rFonts w:ascii="Palatino" w:hAnsi="Palatino"/>
          <w:b/>
          <w:bCs/>
        </w:rPr>
        <w:t>1</w:t>
      </w:r>
      <w:r w:rsidR="0095295B">
        <w:rPr>
          <w:rFonts w:ascii="Palatino" w:hAnsi="Palatino"/>
          <w:b/>
          <w:bCs/>
        </w:rPr>
        <w:t>5</w:t>
      </w:r>
      <w:r w:rsidRPr="000779F2">
        <w:rPr>
          <w:rFonts w:ascii="Palatino" w:hAnsi="Palatino"/>
          <w:b/>
          <w:bCs/>
        </w:rPr>
        <w:t xml:space="preserve"> minutes</w:t>
      </w:r>
      <w:r w:rsidR="00021C99">
        <w:rPr>
          <w:rFonts w:ascii="Palatino" w:hAnsi="Palatino"/>
          <w:b/>
          <w:bCs/>
        </w:rPr>
        <w:t>)</w:t>
      </w:r>
    </w:p>
    <w:p w14:paraId="6540A54A" w14:textId="3E584BB9" w:rsidR="00627A3E" w:rsidRDefault="005D2653" w:rsidP="00C65E43">
      <w:pPr>
        <w:rPr>
          <w:rFonts w:ascii="Palatino" w:hAnsi="Palatino"/>
          <w:b/>
          <w:bCs/>
        </w:rPr>
      </w:pPr>
      <w:r>
        <w:rPr>
          <w:rFonts w:ascii="Palatino" w:hAnsi="Palatino"/>
          <w:bCs/>
        </w:rPr>
        <w:t xml:space="preserve">Follow the activity direction for Part A. Document found in </w:t>
      </w:r>
      <w:r w:rsidR="00BD3D21">
        <w:rPr>
          <w:rFonts w:ascii="Palatino" w:hAnsi="Palatino"/>
          <w:b/>
          <w:bCs/>
        </w:rPr>
        <w:t>GBL L</w:t>
      </w:r>
      <w:r w:rsidRPr="00637DBC">
        <w:rPr>
          <w:rFonts w:ascii="Palatino" w:hAnsi="Palatino"/>
          <w:b/>
          <w:bCs/>
        </w:rPr>
        <w:t>earning Library</w:t>
      </w:r>
      <w:r>
        <w:rPr>
          <w:rFonts w:ascii="Palatino" w:hAnsi="Palatino"/>
          <w:b/>
          <w:bCs/>
        </w:rPr>
        <w:t xml:space="preserve">. </w:t>
      </w:r>
    </w:p>
    <w:p w14:paraId="1639B339" w14:textId="77777777" w:rsidR="005D2653" w:rsidRDefault="005D2653" w:rsidP="00C65E43">
      <w:pPr>
        <w:rPr>
          <w:rFonts w:ascii="Palatino" w:hAnsi="Palatino"/>
          <w:b/>
          <w:bCs/>
        </w:rPr>
      </w:pPr>
    </w:p>
    <w:p w14:paraId="2E62DC51" w14:textId="567F2CA7" w:rsidR="00C65E43" w:rsidRPr="000779F2" w:rsidRDefault="00C65E43" w:rsidP="00C65E43">
      <w:pPr>
        <w:rPr>
          <w:rFonts w:ascii="Palatino" w:hAnsi="Palatino"/>
          <w:b/>
          <w:bCs/>
        </w:rPr>
      </w:pPr>
      <w:r w:rsidRPr="000779F2">
        <w:rPr>
          <w:rFonts w:ascii="Palatino" w:hAnsi="Palatino"/>
          <w:b/>
          <w:bCs/>
        </w:rPr>
        <w:t xml:space="preserve">Task 3: </w:t>
      </w:r>
      <w:r w:rsidR="00503BD7" w:rsidRPr="00503BD7">
        <w:rPr>
          <w:rFonts w:ascii="Palatino" w:hAnsi="Palatino"/>
          <w:b/>
          <w:bCs/>
        </w:rPr>
        <w:t xml:space="preserve">Vegetable Garden 10 Things to Know </w:t>
      </w:r>
      <w:r w:rsidR="00021C99">
        <w:rPr>
          <w:rFonts w:ascii="Palatino" w:hAnsi="Palatino"/>
          <w:b/>
          <w:bCs/>
        </w:rPr>
        <w:t>(</w:t>
      </w:r>
      <w:r w:rsidR="00292B27">
        <w:rPr>
          <w:rFonts w:ascii="Palatino" w:hAnsi="Palatino"/>
          <w:b/>
          <w:bCs/>
        </w:rPr>
        <w:t>4</w:t>
      </w:r>
      <w:r w:rsidR="00503BD7">
        <w:rPr>
          <w:rFonts w:ascii="Palatino" w:hAnsi="Palatino"/>
          <w:b/>
          <w:bCs/>
        </w:rPr>
        <w:t>5</w:t>
      </w:r>
      <w:r w:rsidRPr="000779F2">
        <w:rPr>
          <w:rFonts w:ascii="Palatino" w:hAnsi="Palatino"/>
          <w:b/>
          <w:bCs/>
        </w:rPr>
        <w:t xml:space="preserve"> minutes</w:t>
      </w:r>
      <w:r w:rsidR="00021C99">
        <w:rPr>
          <w:rFonts w:ascii="Palatino" w:hAnsi="Palatino"/>
          <w:b/>
          <w:bCs/>
        </w:rPr>
        <w:t>)</w:t>
      </w:r>
    </w:p>
    <w:p w14:paraId="1134C4D2" w14:textId="191B33D9" w:rsidR="004B0F73" w:rsidRPr="0095295B" w:rsidRDefault="0095295B" w:rsidP="004B0F73">
      <w:pPr>
        <w:rPr>
          <w:rFonts w:ascii="Palatino" w:hAnsi="Palatino"/>
          <w:bCs/>
        </w:rPr>
      </w:pPr>
      <w:r w:rsidRPr="0095295B">
        <w:rPr>
          <w:rFonts w:ascii="Palatino" w:hAnsi="Palatino"/>
          <w:bCs/>
        </w:rPr>
        <w:t>Use the Session Slides and Facilitator notes found in Learning Library; feel free to adapt the resources to suit your teaching style and needs. Alternatively, a presenter can create their own presentation to meet the learning objectives on page 1 of this document.</w:t>
      </w:r>
      <w:r w:rsidR="004B0F73">
        <w:rPr>
          <w:rFonts w:ascii="Palatino" w:hAnsi="Palatino"/>
          <w:bCs/>
        </w:rPr>
        <w:t xml:space="preserve"> Or use the</w:t>
      </w:r>
      <w:r w:rsidR="004B0F73" w:rsidRPr="0095295B">
        <w:rPr>
          <w:rFonts w:ascii="Palatino" w:hAnsi="Palatino"/>
          <w:bCs/>
        </w:rPr>
        <w:t xml:space="preserve"> recorded presentation</w:t>
      </w:r>
      <w:r w:rsidR="004B0F73">
        <w:rPr>
          <w:rFonts w:ascii="Palatino" w:hAnsi="Palatino"/>
          <w:bCs/>
        </w:rPr>
        <w:t xml:space="preserve"> either having participants view outside class or during class. Note that </w:t>
      </w:r>
      <w:r w:rsidR="004B0F73">
        <w:rPr>
          <w:rFonts w:ascii="Palatino" w:hAnsi="Palatino"/>
        </w:rPr>
        <w:t>there</w:t>
      </w:r>
      <w:r w:rsidR="004B0F73" w:rsidRPr="00EE4A44">
        <w:rPr>
          <w:rFonts w:ascii="Palatino" w:hAnsi="Palatino"/>
        </w:rPr>
        <w:t xml:space="preserve"> is no concrete overlap with the Session Slides</w:t>
      </w:r>
      <w:r w:rsidR="004B0F73">
        <w:rPr>
          <w:rFonts w:ascii="Palatino" w:hAnsi="Palatino"/>
        </w:rPr>
        <w:t xml:space="preserve"> </w:t>
      </w:r>
      <w:r w:rsidR="004B0F73" w:rsidRPr="00EE4A44">
        <w:rPr>
          <w:rFonts w:ascii="Palatino" w:hAnsi="Palatino"/>
        </w:rPr>
        <w:t>and Facilitator Notes.</w:t>
      </w:r>
    </w:p>
    <w:p w14:paraId="7789AF8A" w14:textId="77777777" w:rsidR="0095295B" w:rsidRPr="00292B27" w:rsidRDefault="0095295B" w:rsidP="0095295B">
      <w:pPr>
        <w:rPr>
          <w:rFonts w:ascii="Palatino" w:hAnsi="Palatino"/>
          <w:bCs/>
        </w:rPr>
      </w:pPr>
    </w:p>
    <w:p w14:paraId="0EBFD7C1" w14:textId="77777777" w:rsidR="00503BD7" w:rsidRDefault="00503BD7" w:rsidP="00503BD7">
      <w:pPr>
        <w:jc w:val="center"/>
        <w:rPr>
          <w:rFonts w:ascii="Palatino" w:hAnsi="Palatino"/>
          <w:b/>
        </w:rPr>
      </w:pPr>
      <w:r w:rsidRPr="000779F2">
        <w:rPr>
          <w:rFonts w:ascii="Palatino" w:hAnsi="Palatino"/>
          <w:b/>
        </w:rPr>
        <w:t>15 Minute BREAK</w:t>
      </w:r>
    </w:p>
    <w:p w14:paraId="5AE2202E" w14:textId="77777777" w:rsidR="00503BD7" w:rsidRDefault="00503BD7" w:rsidP="00503BD7">
      <w:pPr>
        <w:rPr>
          <w:rFonts w:ascii="Palatino" w:hAnsi="Palatino"/>
          <w:b/>
          <w:bCs/>
        </w:rPr>
      </w:pPr>
    </w:p>
    <w:p w14:paraId="3C4A3A6D" w14:textId="279038DB" w:rsidR="00503BD7" w:rsidRDefault="00503BD7" w:rsidP="00503BD7">
      <w:pPr>
        <w:rPr>
          <w:rFonts w:ascii="Palatino" w:hAnsi="Palatino"/>
          <w:b/>
          <w:bCs/>
        </w:rPr>
      </w:pPr>
      <w:r w:rsidRPr="000779F2">
        <w:rPr>
          <w:rFonts w:ascii="Palatino" w:hAnsi="Palatino"/>
          <w:b/>
          <w:bCs/>
        </w:rPr>
        <w:t xml:space="preserve">Task </w:t>
      </w:r>
      <w:r>
        <w:rPr>
          <w:rFonts w:ascii="Palatino" w:hAnsi="Palatino"/>
          <w:b/>
          <w:bCs/>
        </w:rPr>
        <w:t>4</w:t>
      </w:r>
      <w:r w:rsidRPr="000779F2">
        <w:rPr>
          <w:rFonts w:ascii="Palatino" w:hAnsi="Palatino"/>
          <w:b/>
          <w:bCs/>
        </w:rPr>
        <w:t xml:space="preserve">: </w:t>
      </w:r>
      <w:r>
        <w:rPr>
          <w:rFonts w:ascii="Palatino" w:hAnsi="Palatino"/>
          <w:b/>
        </w:rPr>
        <w:t xml:space="preserve">Seed Packet Sorting Hands-on Activity </w:t>
      </w:r>
      <w:r>
        <w:rPr>
          <w:rFonts w:ascii="Palatino" w:hAnsi="Palatino"/>
          <w:b/>
          <w:bCs/>
        </w:rPr>
        <w:t>(20</w:t>
      </w:r>
      <w:r w:rsidRPr="000779F2">
        <w:rPr>
          <w:rFonts w:ascii="Palatino" w:hAnsi="Palatino"/>
          <w:b/>
          <w:bCs/>
        </w:rPr>
        <w:t xml:space="preserve"> minutes</w:t>
      </w:r>
      <w:r>
        <w:rPr>
          <w:rFonts w:ascii="Palatino" w:hAnsi="Palatino"/>
          <w:b/>
          <w:bCs/>
        </w:rPr>
        <w:t>)</w:t>
      </w:r>
    </w:p>
    <w:p w14:paraId="4E12027E" w14:textId="07507C29" w:rsidR="00292B27" w:rsidRDefault="00503BD7" w:rsidP="009A4403">
      <w:pPr>
        <w:rPr>
          <w:rFonts w:ascii="Palatino" w:hAnsi="Palatino"/>
          <w:b/>
          <w:bCs/>
        </w:rPr>
      </w:pPr>
      <w:r>
        <w:rPr>
          <w:rFonts w:ascii="Palatino" w:hAnsi="Palatino"/>
          <w:bCs/>
        </w:rPr>
        <w:t xml:space="preserve">Follow the activity direction document found in </w:t>
      </w:r>
      <w:r w:rsidR="00BD3D21">
        <w:rPr>
          <w:rFonts w:ascii="Palatino" w:hAnsi="Palatino"/>
          <w:b/>
          <w:bCs/>
        </w:rPr>
        <w:t>GBL L</w:t>
      </w:r>
      <w:r w:rsidRPr="00637DBC">
        <w:rPr>
          <w:rFonts w:ascii="Palatino" w:hAnsi="Palatino"/>
          <w:b/>
          <w:bCs/>
        </w:rPr>
        <w:t>earning Library</w:t>
      </w:r>
      <w:r>
        <w:rPr>
          <w:rFonts w:ascii="Palatino" w:hAnsi="Palatino"/>
          <w:b/>
          <w:bCs/>
        </w:rPr>
        <w:t xml:space="preserve">. </w:t>
      </w:r>
    </w:p>
    <w:p w14:paraId="35B7F78E" w14:textId="77777777" w:rsidR="009A4403" w:rsidRPr="009A4403" w:rsidRDefault="009A4403" w:rsidP="009A4403">
      <w:pPr>
        <w:rPr>
          <w:rFonts w:ascii="Palatino" w:hAnsi="Palatino"/>
          <w:b/>
          <w:bCs/>
        </w:rPr>
      </w:pPr>
    </w:p>
    <w:p w14:paraId="0B83655B" w14:textId="1330905A" w:rsidR="00292B27" w:rsidRPr="00292B27" w:rsidRDefault="00292B27" w:rsidP="00292B27">
      <w:pPr>
        <w:rPr>
          <w:rFonts w:ascii="Palatino" w:hAnsi="Palatino"/>
          <w:b/>
          <w:bCs/>
        </w:rPr>
      </w:pPr>
      <w:r w:rsidRPr="000779F2">
        <w:rPr>
          <w:rFonts w:ascii="Palatino" w:hAnsi="Palatino"/>
          <w:b/>
          <w:bCs/>
        </w:rPr>
        <w:t xml:space="preserve">Task </w:t>
      </w:r>
      <w:r w:rsidR="00503BD7">
        <w:rPr>
          <w:rFonts w:ascii="Palatino" w:hAnsi="Palatino"/>
          <w:b/>
          <w:bCs/>
        </w:rPr>
        <w:t>5</w:t>
      </w:r>
      <w:r w:rsidRPr="000779F2">
        <w:rPr>
          <w:rFonts w:ascii="Palatino" w:hAnsi="Palatino"/>
          <w:b/>
          <w:bCs/>
        </w:rPr>
        <w:t xml:space="preserve">: </w:t>
      </w:r>
      <w:r w:rsidR="00503BD7" w:rsidRPr="00503BD7">
        <w:rPr>
          <w:rFonts w:ascii="Palatino" w:hAnsi="Palatino"/>
          <w:b/>
          <w:bCs/>
        </w:rPr>
        <w:t xml:space="preserve">Vegetable Gardening Pests </w:t>
      </w:r>
      <w:r>
        <w:rPr>
          <w:rFonts w:ascii="Palatino" w:hAnsi="Palatino"/>
          <w:b/>
          <w:bCs/>
        </w:rPr>
        <w:t>Lecture (4</w:t>
      </w:r>
      <w:r w:rsidR="00331FB3">
        <w:rPr>
          <w:rFonts w:ascii="Palatino" w:hAnsi="Palatino"/>
          <w:b/>
          <w:bCs/>
        </w:rPr>
        <w:t>0</w:t>
      </w:r>
      <w:r w:rsidRPr="000779F2">
        <w:rPr>
          <w:rFonts w:ascii="Palatino" w:hAnsi="Palatino"/>
          <w:b/>
          <w:bCs/>
        </w:rPr>
        <w:t xml:space="preserve"> minutes</w:t>
      </w:r>
      <w:r>
        <w:rPr>
          <w:rFonts w:ascii="Palatino" w:hAnsi="Palatino"/>
          <w:b/>
          <w:bCs/>
        </w:rPr>
        <w:t>)</w:t>
      </w:r>
    </w:p>
    <w:p w14:paraId="048722D9" w14:textId="27B43085" w:rsidR="004B0F73" w:rsidRPr="0095295B" w:rsidRDefault="004B0F73" w:rsidP="004B0F73">
      <w:pPr>
        <w:rPr>
          <w:rFonts w:ascii="Palatino" w:hAnsi="Palatino"/>
          <w:bCs/>
        </w:rPr>
      </w:pPr>
      <w:r w:rsidRPr="0095295B">
        <w:rPr>
          <w:rFonts w:ascii="Palatino" w:hAnsi="Palatino"/>
          <w:bCs/>
        </w:rPr>
        <w:t xml:space="preserve">Use the Session Slides and Facilitator notes found in </w:t>
      </w:r>
      <w:r w:rsidR="00BD3D21">
        <w:rPr>
          <w:rFonts w:ascii="Palatino" w:hAnsi="Palatino"/>
          <w:bCs/>
        </w:rPr>
        <w:t xml:space="preserve">GBL </w:t>
      </w:r>
      <w:r w:rsidRPr="0095295B">
        <w:rPr>
          <w:rFonts w:ascii="Palatino" w:hAnsi="Palatino"/>
          <w:bCs/>
        </w:rPr>
        <w:t>Learning Library; feel free to adapt the resources to suit your teaching style and needs. Alternatively, a presenter can create their own presentation to meet the learning objectives on page 1 of this document.</w:t>
      </w:r>
      <w:r>
        <w:rPr>
          <w:rFonts w:ascii="Palatino" w:hAnsi="Palatino"/>
          <w:bCs/>
        </w:rPr>
        <w:t xml:space="preserve"> Or use the</w:t>
      </w:r>
      <w:r w:rsidRPr="0095295B">
        <w:rPr>
          <w:rFonts w:ascii="Palatino" w:hAnsi="Palatino"/>
          <w:bCs/>
        </w:rPr>
        <w:t xml:space="preserve"> recorded presentation</w:t>
      </w:r>
      <w:r>
        <w:rPr>
          <w:rFonts w:ascii="Palatino" w:hAnsi="Palatino"/>
          <w:bCs/>
        </w:rPr>
        <w:t xml:space="preserve"> either having participants view outside class or during class. Note that </w:t>
      </w:r>
      <w:r>
        <w:rPr>
          <w:rFonts w:ascii="Palatino" w:hAnsi="Palatino"/>
        </w:rPr>
        <w:t>there</w:t>
      </w:r>
      <w:r w:rsidRPr="00EE4A44">
        <w:rPr>
          <w:rFonts w:ascii="Palatino" w:hAnsi="Palatino"/>
        </w:rPr>
        <w:t xml:space="preserve"> is no concrete overlap with the Session Slides</w:t>
      </w:r>
      <w:r>
        <w:rPr>
          <w:rFonts w:ascii="Palatino" w:hAnsi="Palatino"/>
        </w:rPr>
        <w:t xml:space="preserve"> </w:t>
      </w:r>
      <w:r w:rsidRPr="00EE4A44">
        <w:rPr>
          <w:rFonts w:ascii="Palatino" w:hAnsi="Palatino"/>
        </w:rPr>
        <w:t>and Facilitator Notes.</w:t>
      </w:r>
    </w:p>
    <w:p w14:paraId="429B9C64" w14:textId="77777777" w:rsidR="00882150" w:rsidRPr="009A4403" w:rsidRDefault="00882150" w:rsidP="00503BD7">
      <w:pPr>
        <w:rPr>
          <w:rFonts w:ascii="Palatino" w:hAnsi="Palatino"/>
          <w:bCs/>
        </w:rPr>
      </w:pPr>
    </w:p>
    <w:p w14:paraId="40F9B795" w14:textId="77777777" w:rsidR="007E232B" w:rsidRDefault="00C65E43" w:rsidP="007E232B">
      <w:pPr>
        <w:rPr>
          <w:rFonts w:ascii="Palatino" w:hAnsi="Palatino"/>
          <w:b/>
          <w:bCs/>
        </w:rPr>
      </w:pPr>
      <w:r w:rsidRPr="000779F2">
        <w:rPr>
          <w:rFonts w:ascii="Palatino" w:hAnsi="Palatino"/>
          <w:b/>
          <w:bCs/>
        </w:rPr>
        <w:t>Task 6: Conclusion</w:t>
      </w:r>
      <w:r w:rsidRPr="000779F2">
        <w:rPr>
          <w:rFonts w:ascii="Palatino" w:hAnsi="Palatino"/>
          <w:b/>
          <w:bCs/>
        </w:rPr>
        <w:tab/>
      </w:r>
      <w:r w:rsidR="00FB1D2B">
        <w:rPr>
          <w:rFonts w:ascii="Palatino" w:hAnsi="Palatino"/>
          <w:b/>
          <w:bCs/>
        </w:rPr>
        <w:t>(</w:t>
      </w:r>
      <w:r w:rsidR="007E232B">
        <w:rPr>
          <w:rFonts w:ascii="Palatino" w:hAnsi="Palatino"/>
          <w:b/>
          <w:bCs/>
        </w:rPr>
        <w:t xml:space="preserve">5 </w:t>
      </w:r>
      <w:r w:rsidRPr="000779F2">
        <w:rPr>
          <w:rFonts w:ascii="Palatino" w:hAnsi="Palatino"/>
          <w:b/>
          <w:bCs/>
        </w:rPr>
        <w:t>minutes</w:t>
      </w:r>
      <w:r w:rsidR="00FB1D2B">
        <w:rPr>
          <w:rFonts w:ascii="Palatino" w:hAnsi="Palatino"/>
          <w:b/>
          <w:bCs/>
        </w:rPr>
        <w:t>)</w:t>
      </w:r>
    </w:p>
    <w:p w14:paraId="31B62C20" w14:textId="43D79847" w:rsidR="000E2272" w:rsidRPr="007E232B" w:rsidRDefault="004A58F4" w:rsidP="007E232B">
      <w:pPr>
        <w:rPr>
          <w:rFonts w:ascii="Palatino" w:hAnsi="Palatino"/>
          <w:b/>
          <w:bCs/>
        </w:rPr>
      </w:pPr>
      <w:r>
        <w:rPr>
          <w:rFonts w:ascii="Palatino" w:hAnsi="Palatino"/>
          <w:bCs/>
        </w:rPr>
        <w:t>Ask participants to reflect on</w:t>
      </w:r>
      <w:r w:rsidR="00C65E43" w:rsidRPr="000779F2">
        <w:rPr>
          <w:rFonts w:ascii="Palatino" w:hAnsi="Palatino"/>
          <w:bCs/>
        </w:rPr>
        <w:t xml:space="preserve"> key take home points </w:t>
      </w:r>
      <w:r>
        <w:rPr>
          <w:rFonts w:ascii="Palatino" w:hAnsi="Palatino"/>
          <w:bCs/>
        </w:rPr>
        <w:t xml:space="preserve">from today </w:t>
      </w:r>
      <w:r w:rsidR="00C65E43" w:rsidRPr="000779F2">
        <w:rPr>
          <w:rFonts w:ascii="Palatino" w:hAnsi="Palatino"/>
          <w:bCs/>
        </w:rPr>
        <w:t xml:space="preserve">and </w:t>
      </w:r>
      <w:r>
        <w:rPr>
          <w:rFonts w:ascii="Palatino" w:hAnsi="Palatino"/>
          <w:bCs/>
        </w:rPr>
        <w:t>any lingering questions.</w:t>
      </w:r>
    </w:p>
    <w:p w14:paraId="5477D109" w14:textId="7A477DD8" w:rsidR="00CC32B3" w:rsidRDefault="00202006" w:rsidP="00CC32B3">
      <w:pPr>
        <w:rPr>
          <w:rFonts w:ascii="Palatino" w:hAnsi="Palatino"/>
          <w:b/>
          <w:bCs/>
        </w:rPr>
      </w:pPr>
      <w:r>
        <w:rPr>
          <w:rFonts w:ascii="Palatino" w:hAnsi="Palatino"/>
        </w:rPr>
        <w:t xml:space="preserve">Direct participants’ attention to the items listed </w:t>
      </w:r>
      <w:r w:rsidR="00CC32B3">
        <w:rPr>
          <w:rFonts w:ascii="Palatino" w:hAnsi="Palatino"/>
        </w:rPr>
        <w:t>under</w:t>
      </w:r>
      <w:r>
        <w:rPr>
          <w:rFonts w:ascii="Palatino" w:hAnsi="Palatino"/>
        </w:rPr>
        <w:t xml:space="preserve"> </w:t>
      </w:r>
      <w:r w:rsidRPr="00A839BB">
        <w:rPr>
          <w:rFonts w:ascii="Palatino" w:hAnsi="Palatino"/>
          <w:b/>
        </w:rPr>
        <w:t xml:space="preserve">After </w:t>
      </w:r>
      <w:r w:rsidR="00CC32B3">
        <w:rPr>
          <w:rFonts w:ascii="Palatino" w:hAnsi="Palatino"/>
          <w:b/>
        </w:rPr>
        <w:t xml:space="preserve">Session </w:t>
      </w:r>
      <w:r w:rsidR="00CC32B3">
        <w:rPr>
          <w:rFonts w:ascii="Palatino" w:hAnsi="Palatino"/>
          <w:bCs/>
        </w:rPr>
        <w:t xml:space="preserve">in their </w:t>
      </w:r>
      <w:r w:rsidR="00CC32B3" w:rsidRPr="00704FE6">
        <w:rPr>
          <w:rFonts w:ascii="Palatino" w:hAnsi="Palatino"/>
        </w:rPr>
        <w:t>Participant Guide</w:t>
      </w:r>
      <w:r w:rsidR="00CC32B3" w:rsidRPr="00CC32B3">
        <w:rPr>
          <w:rFonts w:ascii="Palatino" w:hAnsi="Palatino"/>
          <w:bCs/>
        </w:rPr>
        <w:t>.</w:t>
      </w:r>
    </w:p>
    <w:p w14:paraId="2E0BFA36" w14:textId="12154153" w:rsidR="004049C3" w:rsidRPr="000779F2" w:rsidRDefault="004049C3" w:rsidP="00C65E43">
      <w:pPr>
        <w:rPr>
          <w:rFonts w:ascii="Palatino" w:hAnsi="Palatino"/>
          <w:b/>
          <w:bCs/>
        </w:rPr>
      </w:pPr>
    </w:p>
    <w:p w14:paraId="5FA6DAA5" w14:textId="7F66DDE3" w:rsidR="00FB1D2B" w:rsidRPr="000779F2" w:rsidRDefault="00FB1D2B" w:rsidP="00FB1D2B">
      <w:pPr>
        <w:rPr>
          <w:rFonts w:ascii="Palatino" w:hAnsi="Palatino"/>
          <w:b/>
          <w:bCs/>
        </w:rPr>
      </w:pPr>
      <w:r w:rsidRPr="000779F2">
        <w:rPr>
          <w:rFonts w:ascii="Palatino" w:hAnsi="Palatino"/>
          <w:b/>
          <w:bCs/>
        </w:rPr>
        <w:t xml:space="preserve">Task </w:t>
      </w:r>
      <w:r>
        <w:rPr>
          <w:rFonts w:ascii="Palatino" w:hAnsi="Palatino"/>
          <w:b/>
          <w:bCs/>
        </w:rPr>
        <w:t>7</w:t>
      </w:r>
      <w:r w:rsidRPr="000779F2">
        <w:rPr>
          <w:rFonts w:ascii="Palatino" w:hAnsi="Palatino"/>
          <w:b/>
          <w:bCs/>
        </w:rPr>
        <w:t xml:space="preserve">: </w:t>
      </w:r>
      <w:r w:rsidR="00A839BB">
        <w:rPr>
          <w:rFonts w:ascii="Palatino" w:hAnsi="Palatino"/>
          <w:b/>
          <w:bCs/>
        </w:rPr>
        <w:t xml:space="preserve">Program </w:t>
      </w:r>
      <w:r>
        <w:rPr>
          <w:rFonts w:ascii="Palatino" w:hAnsi="Palatino"/>
          <w:b/>
          <w:bCs/>
        </w:rPr>
        <w:t>Evaluation</w:t>
      </w:r>
      <w:r w:rsidR="00A839BB">
        <w:rPr>
          <w:rFonts w:ascii="Palatino" w:hAnsi="Palatino"/>
          <w:b/>
          <w:bCs/>
        </w:rPr>
        <w:t xml:space="preserve">/Feedback </w:t>
      </w:r>
      <w:r>
        <w:rPr>
          <w:rFonts w:ascii="Palatino" w:hAnsi="Palatino"/>
          <w:b/>
          <w:bCs/>
        </w:rPr>
        <w:t>(</w:t>
      </w:r>
      <w:r w:rsidR="00292B27">
        <w:rPr>
          <w:rFonts w:ascii="Palatino" w:hAnsi="Palatino"/>
          <w:b/>
          <w:bCs/>
        </w:rPr>
        <w:t xml:space="preserve">5 </w:t>
      </w:r>
      <w:r w:rsidRPr="000779F2">
        <w:rPr>
          <w:rFonts w:ascii="Palatino" w:hAnsi="Palatino"/>
          <w:b/>
          <w:bCs/>
        </w:rPr>
        <w:t>minutes</w:t>
      </w:r>
      <w:r>
        <w:rPr>
          <w:rFonts w:ascii="Palatino" w:hAnsi="Palatino"/>
          <w:b/>
          <w:bCs/>
        </w:rPr>
        <w:t>)</w:t>
      </w:r>
    </w:p>
    <w:p w14:paraId="34C31BAC" w14:textId="1F9B3738" w:rsidR="008770F5" w:rsidRDefault="00A376AB" w:rsidP="004049C3">
      <w:pPr>
        <w:rPr>
          <w:rFonts w:ascii="Palatino" w:hAnsi="Palatino"/>
          <w:bCs/>
        </w:rPr>
      </w:pPr>
      <w:r>
        <w:rPr>
          <w:rFonts w:ascii="Palatino" w:hAnsi="Palatino"/>
          <w:bCs/>
        </w:rPr>
        <w:t xml:space="preserve">Provide </w:t>
      </w:r>
      <w:r w:rsidR="004049C3">
        <w:rPr>
          <w:rFonts w:ascii="Palatino" w:hAnsi="Palatino"/>
          <w:bCs/>
        </w:rPr>
        <w:t xml:space="preserve">participants </w:t>
      </w:r>
      <w:r>
        <w:rPr>
          <w:rFonts w:ascii="Palatino" w:hAnsi="Palatino"/>
          <w:bCs/>
        </w:rPr>
        <w:t xml:space="preserve">with an avenue to give </w:t>
      </w:r>
      <w:r w:rsidR="00AF326B">
        <w:rPr>
          <w:rFonts w:ascii="Palatino" w:hAnsi="Palatino"/>
          <w:bCs/>
        </w:rPr>
        <w:t>feedback and data for your</w:t>
      </w:r>
      <w:r>
        <w:rPr>
          <w:rFonts w:ascii="Palatino" w:hAnsi="Palatino"/>
          <w:bCs/>
        </w:rPr>
        <w:t xml:space="preserve"> </w:t>
      </w:r>
      <w:r w:rsidR="00AF326B">
        <w:rPr>
          <w:rFonts w:ascii="Palatino" w:hAnsi="Palatino"/>
          <w:bCs/>
        </w:rPr>
        <w:t xml:space="preserve">program </w:t>
      </w:r>
      <w:r>
        <w:rPr>
          <w:rFonts w:ascii="Palatino" w:hAnsi="Palatino"/>
          <w:bCs/>
        </w:rPr>
        <w:t xml:space="preserve">evaluation including reporting. See section below on </w:t>
      </w:r>
      <w:r w:rsidRPr="00A376AB">
        <w:rPr>
          <w:rFonts w:ascii="Palatino" w:hAnsi="Palatino"/>
          <w:bCs/>
        </w:rPr>
        <w:t>Program Evaluation/Feedback</w:t>
      </w:r>
      <w:r>
        <w:rPr>
          <w:rFonts w:ascii="Palatino" w:hAnsi="Palatino"/>
          <w:bCs/>
        </w:rPr>
        <w:t>.</w:t>
      </w:r>
    </w:p>
    <w:p w14:paraId="02B2E503" w14:textId="77777777" w:rsidR="00A839BB" w:rsidRDefault="00A839BB" w:rsidP="00A839BB">
      <w:pPr>
        <w:rPr>
          <w:rFonts w:ascii="Palatino" w:hAnsi="Palatino"/>
          <w:b/>
          <w:bCs/>
        </w:rPr>
      </w:pPr>
    </w:p>
    <w:p w14:paraId="47F52D47" w14:textId="4C793640" w:rsidR="00A839BB" w:rsidRDefault="00A839BB" w:rsidP="00A839BB">
      <w:pPr>
        <w:rPr>
          <w:rFonts w:ascii="Palatino" w:hAnsi="Palatino"/>
          <w:b/>
          <w:bCs/>
        </w:rPr>
      </w:pPr>
      <w:r w:rsidRPr="000779F2">
        <w:rPr>
          <w:rFonts w:ascii="Palatino" w:hAnsi="Palatino"/>
          <w:b/>
          <w:bCs/>
        </w:rPr>
        <w:t xml:space="preserve">Task </w:t>
      </w:r>
      <w:r>
        <w:rPr>
          <w:rFonts w:ascii="Palatino" w:hAnsi="Palatino"/>
          <w:b/>
          <w:bCs/>
        </w:rPr>
        <w:t>8</w:t>
      </w:r>
      <w:r w:rsidRPr="000779F2">
        <w:rPr>
          <w:rFonts w:ascii="Palatino" w:hAnsi="Palatino"/>
          <w:b/>
          <w:bCs/>
        </w:rPr>
        <w:t xml:space="preserve">: </w:t>
      </w:r>
      <w:r>
        <w:rPr>
          <w:rFonts w:ascii="Palatino" w:hAnsi="Palatino"/>
          <w:b/>
          <w:bCs/>
        </w:rPr>
        <w:t>Participant Evaluation/Knowledge Check (</w:t>
      </w:r>
      <w:r w:rsidR="00A376AB">
        <w:rPr>
          <w:rFonts w:ascii="Palatino" w:hAnsi="Palatino"/>
          <w:b/>
          <w:bCs/>
        </w:rPr>
        <w:t xml:space="preserve">part of participant’s </w:t>
      </w:r>
      <w:r>
        <w:rPr>
          <w:rFonts w:ascii="Palatino" w:hAnsi="Palatino"/>
          <w:b/>
          <w:bCs/>
        </w:rPr>
        <w:t>After Session</w:t>
      </w:r>
      <w:r w:rsidR="00A376AB">
        <w:rPr>
          <w:rFonts w:ascii="Palatino" w:hAnsi="Palatino"/>
          <w:b/>
          <w:bCs/>
        </w:rPr>
        <w:t xml:space="preserve"> work</w:t>
      </w:r>
      <w:r>
        <w:rPr>
          <w:rFonts w:ascii="Palatino" w:hAnsi="Palatino"/>
          <w:b/>
          <w:bCs/>
        </w:rPr>
        <w:t>)</w:t>
      </w:r>
    </w:p>
    <w:p w14:paraId="4292767D" w14:textId="4909F8E9" w:rsidR="00A376AB" w:rsidRDefault="00A376AB" w:rsidP="00A376AB">
      <w:pPr>
        <w:rPr>
          <w:rFonts w:ascii="Palatino" w:hAnsi="Palatino"/>
          <w:b/>
          <w:bCs/>
        </w:rPr>
      </w:pPr>
      <w:r>
        <w:rPr>
          <w:rFonts w:ascii="Palatino" w:hAnsi="Palatino"/>
          <w:bCs/>
        </w:rPr>
        <w:t xml:space="preserve">Provide an avenue for </w:t>
      </w:r>
      <w:r w:rsidR="00A839BB">
        <w:rPr>
          <w:rFonts w:ascii="Palatino" w:hAnsi="Palatino"/>
          <w:bCs/>
        </w:rPr>
        <w:t xml:space="preserve">participants to </w:t>
      </w:r>
      <w:r w:rsidR="00AF326B">
        <w:rPr>
          <w:rFonts w:ascii="Palatino" w:hAnsi="Palatino"/>
          <w:bCs/>
        </w:rPr>
        <w:t>assess</w:t>
      </w:r>
      <w:r w:rsidR="00A839BB">
        <w:rPr>
          <w:rFonts w:ascii="Palatino" w:hAnsi="Palatino"/>
          <w:bCs/>
        </w:rPr>
        <w:t xml:space="preserve"> </w:t>
      </w:r>
      <w:r w:rsidR="00AF326B">
        <w:rPr>
          <w:rFonts w:ascii="Palatino" w:hAnsi="Palatino"/>
          <w:bCs/>
        </w:rPr>
        <w:t>what they know</w:t>
      </w:r>
      <w:r>
        <w:rPr>
          <w:rFonts w:ascii="Palatino" w:hAnsi="Palatino"/>
          <w:bCs/>
        </w:rPr>
        <w:t xml:space="preserve">. See section below on </w:t>
      </w:r>
      <w:r w:rsidRPr="00A376AB">
        <w:rPr>
          <w:rFonts w:ascii="Palatino" w:hAnsi="Palatino"/>
          <w:bCs/>
        </w:rPr>
        <w:t>Participant Evaluation/Knowledge Check</w:t>
      </w:r>
      <w:r>
        <w:rPr>
          <w:rFonts w:ascii="Palatino" w:hAnsi="Palatino"/>
          <w:b/>
          <w:bCs/>
        </w:rPr>
        <w:t>.</w:t>
      </w:r>
      <w:r w:rsidRPr="00A376AB">
        <w:rPr>
          <w:rFonts w:ascii="Palatino" w:hAnsi="Palatino"/>
          <w:b/>
          <w:bCs/>
        </w:rPr>
        <w:t xml:space="preserve"> </w:t>
      </w:r>
    </w:p>
    <w:p w14:paraId="1E9EECE5" w14:textId="51F2D665" w:rsidR="000E2659" w:rsidRDefault="000E2659" w:rsidP="00A376AB">
      <w:pPr>
        <w:rPr>
          <w:rFonts w:ascii="Palatino" w:hAnsi="Palatino"/>
          <w:b/>
          <w:bCs/>
        </w:rPr>
      </w:pPr>
    </w:p>
    <w:p w14:paraId="6C17CC49" w14:textId="10423638" w:rsidR="000E2659" w:rsidRPr="000E2659" w:rsidRDefault="000E2659" w:rsidP="00A376AB">
      <w:pPr>
        <w:rPr>
          <w:rFonts w:ascii="Palatino" w:hAnsi="Palatino"/>
          <w:bCs/>
        </w:rPr>
      </w:pPr>
      <w:r>
        <w:rPr>
          <w:rFonts w:ascii="Palatino" w:hAnsi="Palatino"/>
          <w:bCs/>
        </w:rPr>
        <w:t>Collect the</w:t>
      </w:r>
      <w:r w:rsidRPr="000E2659">
        <w:rPr>
          <w:rFonts w:ascii="Palatino" w:hAnsi="Palatino"/>
          <w:bCs/>
        </w:rPr>
        <w:t xml:space="preserve"> seed packets, flip chart sheets, and family traits sheets </w:t>
      </w:r>
      <w:r>
        <w:rPr>
          <w:rFonts w:ascii="Palatino" w:hAnsi="Palatino"/>
          <w:bCs/>
        </w:rPr>
        <w:t xml:space="preserve">to use again in the </w:t>
      </w:r>
      <w:r w:rsidRPr="000E2659">
        <w:rPr>
          <w:rFonts w:ascii="Palatino" w:hAnsi="Palatino"/>
          <w:bCs/>
        </w:rPr>
        <w:t>Vegetable Gardening 2 session</w:t>
      </w:r>
      <w:r>
        <w:rPr>
          <w:rFonts w:ascii="Palatino" w:hAnsi="Palatino"/>
          <w:bCs/>
        </w:rPr>
        <w:t xml:space="preserve"> hands-on activities.</w:t>
      </w:r>
    </w:p>
    <w:p w14:paraId="5092B348" w14:textId="77777777" w:rsidR="00882150" w:rsidRPr="00B27901" w:rsidRDefault="00882150" w:rsidP="008F2F24">
      <w:pPr>
        <w:rPr>
          <w:rFonts w:ascii="Palatino" w:hAnsi="Palatino"/>
          <w:bCs/>
        </w:rPr>
      </w:pPr>
    </w:p>
    <w:p w14:paraId="7A8AD6A3" w14:textId="05682AC4"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After </w:t>
      </w:r>
      <w:r w:rsidRPr="0063240E">
        <w:rPr>
          <w:rFonts w:ascii="Palatino" w:hAnsi="Palatino"/>
          <w:b/>
          <w:bCs/>
          <w:sz w:val="32"/>
          <w:szCs w:val="32"/>
        </w:rPr>
        <w:t>Session</w:t>
      </w:r>
    </w:p>
    <w:p w14:paraId="72E8024A" w14:textId="1EAF545B" w:rsidR="008F2F24" w:rsidRPr="008F2F24" w:rsidRDefault="008F2F24" w:rsidP="008F2F24">
      <w:pPr>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2 </w:t>
      </w:r>
      <w:r w:rsidRPr="00FB1D2B">
        <w:rPr>
          <w:rFonts w:ascii="Palatino" w:hAnsi="Palatino"/>
          <w:b/>
        </w:rPr>
        <w:t>hours</w:t>
      </w:r>
      <w:r>
        <w:rPr>
          <w:rFonts w:ascii="Palatino" w:hAnsi="Palatino"/>
          <w:b/>
        </w:rPr>
        <w:t>.</w:t>
      </w:r>
    </w:p>
    <w:p w14:paraId="65D97616" w14:textId="77777777" w:rsidR="004049C3" w:rsidRDefault="004049C3" w:rsidP="004049C3">
      <w:pPr>
        <w:ind w:right="-115"/>
        <w:rPr>
          <w:rFonts w:ascii="Palatino" w:hAnsi="Palatino"/>
          <w:b/>
          <w:bCs/>
        </w:rPr>
      </w:pPr>
    </w:p>
    <w:p w14:paraId="0A7D5934" w14:textId="7EFCE591" w:rsidR="00202006" w:rsidRPr="00021C99" w:rsidRDefault="00202006" w:rsidP="00202006">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2BF2FCB7" w14:textId="31594B07" w:rsidR="00202006" w:rsidRDefault="001A5789" w:rsidP="00202006">
      <w:pPr>
        <w:rPr>
          <w:rFonts w:ascii="Palatino" w:hAnsi="Palatino"/>
          <w:bCs/>
        </w:rPr>
      </w:pPr>
      <w:r>
        <w:rPr>
          <w:rFonts w:ascii="Palatino" w:hAnsi="Palatino"/>
          <w:bCs/>
        </w:rPr>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session </w:t>
      </w:r>
      <w:r w:rsidR="00D5712A">
        <w:rPr>
          <w:rFonts w:ascii="Palatino" w:hAnsi="Palatino"/>
          <w:bCs/>
        </w:rPr>
        <w:t>as needed</w:t>
      </w:r>
      <w:r>
        <w:rPr>
          <w:rFonts w:ascii="Palatino" w:hAnsi="Palatino"/>
          <w:bCs/>
        </w:rPr>
        <w:t xml:space="preserve"> as well as provide feedback on the knowledge chec</w:t>
      </w:r>
      <w:r w:rsidR="00292B27">
        <w:rPr>
          <w:rFonts w:ascii="Palatino" w:hAnsi="Palatino"/>
          <w:bCs/>
        </w:rPr>
        <w:t>k and after session activity</w:t>
      </w:r>
      <w:r>
        <w:rPr>
          <w:rFonts w:ascii="Palatino" w:hAnsi="Palatino"/>
          <w:bCs/>
        </w:rPr>
        <w:t>.</w:t>
      </w:r>
    </w:p>
    <w:p w14:paraId="6880B35C" w14:textId="77777777" w:rsidR="001A5789" w:rsidRDefault="001A5789" w:rsidP="004049C3">
      <w:pPr>
        <w:ind w:right="-115"/>
        <w:rPr>
          <w:rFonts w:ascii="Palatino" w:hAnsi="Palatino"/>
          <w:b/>
          <w:bCs/>
        </w:rPr>
      </w:pPr>
    </w:p>
    <w:p w14:paraId="4286EC27" w14:textId="44A96B04" w:rsidR="004049C3" w:rsidRPr="004049C3" w:rsidRDefault="004049C3" w:rsidP="004049C3">
      <w:pPr>
        <w:ind w:right="-115"/>
        <w:rPr>
          <w:rFonts w:ascii="Palatino" w:hAnsi="Palatino"/>
          <w:b/>
          <w:bCs/>
        </w:rPr>
      </w:pPr>
      <w:r>
        <w:rPr>
          <w:rFonts w:ascii="Palatino" w:hAnsi="Palatino"/>
          <w:b/>
          <w:bCs/>
        </w:rPr>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1FF606AC" w14:textId="27ECA622" w:rsidR="004049C3" w:rsidRDefault="00AF326B" w:rsidP="004049C3">
      <w:pPr>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2EB2F23A" w14:textId="104FD2EF" w:rsidR="008031AB" w:rsidRDefault="008031AB" w:rsidP="00C65E43">
      <w:pPr>
        <w:rPr>
          <w:rFonts w:ascii="Palatino" w:hAnsi="Palatino"/>
        </w:rPr>
      </w:pP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C297009" w14:textId="4E897A1B" w:rsidR="00C65E43" w:rsidRPr="00FF32D9" w:rsidRDefault="00C65E43" w:rsidP="00C65E43">
      <w:pPr>
        <w:rPr>
          <w:rFonts w:ascii="Palatino" w:hAnsi="Palatino"/>
          <w:b/>
          <w:bCs/>
        </w:rPr>
      </w:pPr>
      <w:r w:rsidRPr="00FF32D9">
        <w:rPr>
          <w:rFonts w:ascii="Palatino" w:hAnsi="Palatino"/>
          <w:b/>
          <w:bCs/>
        </w:rPr>
        <w:t>General Materials List</w:t>
      </w:r>
    </w:p>
    <w:p w14:paraId="61478ED1" w14:textId="77777777" w:rsidR="00C8469F" w:rsidRPr="00346BFD" w:rsidRDefault="00C8469F" w:rsidP="00C8469F">
      <w:pPr>
        <w:rPr>
          <w:rFonts w:ascii="Palatino" w:hAnsi="Palatino"/>
        </w:rPr>
      </w:pPr>
      <w:r w:rsidRPr="00346BFD">
        <w:rPr>
          <w:rFonts w:ascii="Palatino" w:hAnsi="Palatino"/>
        </w:rPr>
        <w:t>Facilitator notes</w:t>
      </w:r>
      <w:r w:rsidRPr="00346BFD">
        <w:rPr>
          <w:rFonts w:ascii="Palatino" w:hAnsi="Palatino"/>
        </w:rPr>
        <w:tab/>
        <w:t>Markers</w:t>
      </w:r>
      <w:r w:rsidRPr="00346BFD">
        <w:rPr>
          <w:rFonts w:ascii="Palatino" w:hAnsi="Palatino"/>
        </w:rPr>
        <w:tab/>
      </w:r>
      <w:r w:rsidRPr="00346BFD">
        <w:rPr>
          <w:rFonts w:ascii="Palatino" w:hAnsi="Palatino"/>
        </w:rPr>
        <w:tab/>
      </w:r>
      <w:r w:rsidRPr="00346BFD">
        <w:rPr>
          <w:rFonts w:ascii="Palatino" w:hAnsi="Palatino"/>
        </w:rPr>
        <w:tab/>
        <w:t>Index cards</w:t>
      </w:r>
      <w:r w:rsidRPr="00346BFD">
        <w:rPr>
          <w:rFonts w:ascii="Palatino" w:hAnsi="Palatino"/>
        </w:rPr>
        <w:tab/>
      </w:r>
      <w:r w:rsidRPr="00346BFD">
        <w:rPr>
          <w:rFonts w:ascii="Palatino" w:hAnsi="Palatino"/>
        </w:rPr>
        <w:tab/>
      </w:r>
      <w:r w:rsidRPr="00346BFD">
        <w:rPr>
          <w:rFonts w:ascii="Palatino" w:hAnsi="Palatino"/>
        </w:rPr>
        <w:tab/>
        <w:t>Pens</w:t>
      </w:r>
    </w:p>
    <w:p w14:paraId="113ED16E" w14:textId="18D8DBF6" w:rsidR="00C8469F" w:rsidRPr="00346BFD" w:rsidRDefault="00C8469F" w:rsidP="00C8469F">
      <w:pPr>
        <w:rPr>
          <w:rFonts w:ascii="Palatino" w:hAnsi="Palatino"/>
        </w:rPr>
      </w:pPr>
      <w:r w:rsidRPr="00346BFD">
        <w:rPr>
          <w:rFonts w:ascii="Palatino" w:hAnsi="Palatino"/>
        </w:rPr>
        <w:t>Highlighters</w:t>
      </w:r>
      <w:r w:rsidRPr="00346BFD">
        <w:rPr>
          <w:rFonts w:ascii="Palatino" w:hAnsi="Palatino"/>
        </w:rPr>
        <w:tab/>
      </w:r>
      <w:r w:rsidRPr="00346BFD">
        <w:rPr>
          <w:rFonts w:ascii="Palatino" w:hAnsi="Palatino"/>
        </w:rPr>
        <w:tab/>
        <w:t>Flip chart paper</w:t>
      </w:r>
      <w:r w:rsidRPr="00346BFD">
        <w:rPr>
          <w:rFonts w:ascii="Palatino" w:hAnsi="Palatino"/>
        </w:rPr>
        <w:tab/>
      </w:r>
      <w:r w:rsidRPr="00346BFD">
        <w:rPr>
          <w:rFonts w:ascii="Palatino" w:hAnsi="Palatino"/>
        </w:rPr>
        <w:tab/>
        <w:t>Name tags</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Pr>
          <w:rFonts w:ascii="Palatino" w:hAnsi="Palatino"/>
        </w:rPr>
        <w:tab/>
      </w:r>
      <w:r w:rsidR="003E6115" w:rsidRPr="00346BFD">
        <w:rPr>
          <w:rFonts w:ascii="Palatino" w:hAnsi="Palatino"/>
        </w:rPr>
        <w:t>Feedback Forms</w:t>
      </w:r>
    </w:p>
    <w:p w14:paraId="26BC28D2" w14:textId="1D6890D1" w:rsidR="003E6115" w:rsidRPr="00346BFD" w:rsidRDefault="00C8469F" w:rsidP="003E6115">
      <w:pPr>
        <w:rPr>
          <w:rFonts w:ascii="Palatino" w:hAnsi="Palatino"/>
        </w:rPr>
      </w:pPr>
      <w:r w:rsidRPr="00346BFD">
        <w:rPr>
          <w:rFonts w:ascii="Palatino" w:hAnsi="Palatino"/>
        </w:rPr>
        <w:t>Post-it® notes</w:t>
      </w:r>
      <w:r w:rsidRPr="00346BFD">
        <w:rPr>
          <w:rFonts w:ascii="Palatino" w:hAnsi="Palatino"/>
        </w:rPr>
        <w:tab/>
        <w:t>Masking tape</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sidRPr="00346BFD">
        <w:rPr>
          <w:rFonts w:ascii="Palatino" w:hAnsi="Palatino"/>
        </w:rPr>
        <w:t>Computer/Internet/Projector</w:t>
      </w:r>
    </w:p>
    <w:p w14:paraId="7575F52B" w14:textId="77777777" w:rsidR="004B0F73" w:rsidRDefault="004B0F73" w:rsidP="00C65E43">
      <w:pPr>
        <w:rPr>
          <w:rFonts w:ascii="Palatino" w:hAnsi="Palatino"/>
          <w:b/>
          <w:bCs/>
        </w:rPr>
      </w:pPr>
    </w:p>
    <w:p w14:paraId="58CB457B" w14:textId="211D2089" w:rsidR="00C65E43" w:rsidRPr="00FF32D9" w:rsidRDefault="00C65E43" w:rsidP="00C65E43">
      <w:pPr>
        <w:rPr>
          <w:rFonts w:ascii="Palatino" w:hAnsi="Palatino"/>
          <w:b/>
          <w:bCs/>
        </w:rPr>
      </w:pPr>
      <w:r w:rsidRPr="00FF32D9">
        <w:rPr>
          <w:rFonts w:ascii="Palatino" w:hAnsi="Palatino"/>
          <w:b/>
          <w:bCs/>
        </w:rPr>
        <w:t>Materials by Task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00CC24D8">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0C1EF13F" w:rsidR="00E30BA8" w:rsidRDefault="00E30BA8" w:rsidP="005614BF">
            <w:pPr>
              <w:pStyle w:val="ListParagraph"/>
              <w:numPr>
                <w:ilvl w:val="0"/>
                <w:numId w:val="2"/>
              </w:numPr>
              <w:rPr>
                <w:rFonts w:ascii="Palatino" w:hAnsi="Palatino"/>
                <w:bCs/>
              </w:rPr>
            </w:pPr>
            <w:r>
              <w:rPr>
                <w:rFonts w:ascii="Palatino" w:hAnsi="Palatino"/>
                <w:bCs/>
              </w:rPr>
              <w:t xml:space="preserve">Materials found in </w:t>
            </w:r>
            <w:r w:rsidR="00BD3D21">
              <w:rPr>
                <w:rFonts w:ascii="Palatino" w:hAnsi="Palatino"/>
                <w:bCs/>
              </w:rPr>
              <w:t xml:space="preserve">GBL </w:t>
            </w:r>
            <w:r w:rsidRPr="00AF326B">
              <w:rPr>
                <w:rFonts w:ascii="Palatino" w:hAnsi="Palatino"/>
                <w:bCs/>
              </w:rPr>
              <w:t>Learning Library</w:t>
            </w:r>
            <w:r>
              <w:rPr>
                <w:rFonts w:ascii="Palatino" w:hAnsi="Palatino"/>
                <w:bCs/>
              </w:rPr>
              <w:t>:</w:t>
            </w:r>
          </w:p>
          <w:p w14:paraId="16A9F293" w14:textId="6F1F2A1C" w:rsidR="00331FB3" w:rsidRDefault="00AB1202" w:rsidP="005614BF">
            <w:pPr>
              <w:pStyle w:val="ListParagraph"/>
              <w:numPr>
                <w:ilvl w:val="1"/>
                <w:numId w:val="2"/>
              </w:numPr>
              <w:rPr>
                <w:rFonts w:ascii="Palatino" w:hAnsi="Palatino"/>
                <w:bCs/>
              </w:rPr>
            </w:pPr>
            <w:r>
              <w:rPr>
                <w:rFonts w:ascii="Palatino" w:hAnsi="Palatino"/>
                <w:bCs/>
              </w:rPr>
              <w:t>Section 2.1</w:t>
            </w:r>
            <w:r w:rsidR="00331FB3" w:rsidRPr="00331FB3">
              <w:rPr>
                <w:rFonts w:ascii="Palatino" w:hAnsi="Palatino"/>
                <w:bCs/>
              </w:rPr>
              <w:t xml:space="preserve">a in Module 2: </w:t>
            </w:r>
            <w:r w:rsidR="00DD629C">
              <w:rPr>
                <w:rFonts w:ascii="Palatino" w:hAnsi="Palatino"/>
                <w:bCs/>
              </w:rPr>
              <w:t xml:space="preserve">Vegetable </w:t>
            </w:r>
            <w:r w:rsidR="00331FB3" w:rsidRPr="00331FB3">
              <w:rPr>
                <w:rFonts w:ascii="Palatino" w:hAnsi="Palatino"/>
                <w:bCs/>
              </w:rPr>
              <w:t>Gardening</w:t>
            </w:r>
            <w:r w:rsidR="00DD629C">
              <w:rPr>
                <w:rFonts w:ascii="Palatino" w:hAnsi="Palatino"/>
                <w:bCs/>
              </w:rPr>
              <w:t xml:space="preserve"> 1</w:t>
            </w:r>
            <w:r w:rsidR="00331FB3" w:rsidRPr="00331FB3">
              <w:rPr>
                <w:rFonts w:ascii="Palatino" w:hAnsi="Palatino"/>
                <w:bCs/>
              </w:rPr>
              <w:t xml:space="preserve"> </w:t>
            </w:r>
          </w:p>
          <w:p w14:paraId="199F658B" w14:textId="707653A7" w:rsidR="0080697A" w:rsidRDefault="0080697A" w:rsidP="0080697A">
            <w:pPr>
              <w:pStyle w:val="ListParagraph"/>
              <w:numPr>
                <w:ilvl w:val="1"/>
                <w:numId w:val="2"/>
              </w:numPr>
              <w:rPr>
                <w:rFonts w:ascii="Palatino" w:hAnsi="Palatino"/>
                <w:bCs/>
              </w:rPr>
            </w:pPr>
            <w:r>
              <w:rPr>
                <w:rFonts w:ascii="Palatino" w:hAnsi="Palatino"/>
                <w:bCs/>
              </w:rPr>
              <w:t xml:space="preserve">Vegetable Gardening Videos </w:t>
            </w:r>
            <w:hyperlink r:id="rId8" w:history="1">
              <w:r w:rsidRPr="00EF090F">
                <w:rPr>
                  <w:rStyle w:val="Hyperlink"/>
                  <w:rFonts w:ascii="Palatino" w:hAnsi="Palatino"/>
                  <w:bCs/>
                </w:rPr>
                <w:t>www.youtube.com/playlist?list=PLHPXm2Es8aQC2vyn2lV1ij3bAHtPk2kg2&amp;disable_polymer=true</w:t>
              </w:r>
            </w:hyperlink>
            <w:r>
              <w:rPr>
                <w:rFonts w:ascii="Palatino" w:hAnsi="Palatino"/>
                <w:bCs/>
              </w:rPr>
              <w:t xml:space="preserve"> </w:t>
            </w:r>
          </w:p>
          <w:p w14:paraId="5EA13C62" w14:textId="60BB90AC" w:rsidR="00BE0564" w:rsidRPr="00627A3E" w:rsidRDefault="004B2389" w:rsidP="00331FB3">
            <w:pPr>
              <w:pStyle w:val="ListParagraph"/>
              <w:numPr>
                <w:ilvl w:val="0"/>
                <w:numId w:val="2"/>
              </w:numPr>
              <w:rPr>
                <w:rFonts w:ascii="Palatino" w:hAnsi="Palatino"/>
                <w:bCs/>
              </w:rPr>
            </w:pPr>
            <w:r w:rsidRPr="00AF326B">
              <w:rPr>
                <w:rFonts w:ascii="Palatino" w:hAnsi="Palatino"/>
                <w:bCs/>
              </w:rPr>
              <w:t>Evaluation Toolkit</w:t>
            </w:r>
            <w:bookmarkStart w:id="0" w:name="_GoBack"/>
            <w:bookmarkEnd w:id="0"/>
          </w:p>
        </w:tc>
      </w:tr>
      <w:tr w:rsidR="00C65E43" w:rsidRPr="00FF32D9" w14:paraId="52CFF350" w14:textId="77777777" w:rsidTr="00CC24D8">
        <w:tc>
          <w:tcPr>
            <w:tcW w:w="9962" w:type="dxa"/>
          </w:tcPr>
          <w:p w14:paraId="2D6026CF" w14:textId="04614EDC" w:rsidR="00C65E43" w:rsidRDefault="00C65E43" w:rsidP="00520F28">
            <w:pPr>
              <w:rPr>
                <w:rFonts w:ascii="Palatino" w:hAnsi="Palatino"/>
                <w:bCs/>
              </w:rPr>
            </w:pPr>
            <w:r>
              <w:rPr>
                <w:rFonts w:ascii="Palatino" w:hAnsi="Palatino"/>
                <w:bCs/>
              </w:rPr>
              <w:t xml:space="preserve">Task 1 - </w:t>
            </w:r>
            <w:r w:rsidR="001731C5" w:rsidRPr="001731C5">
              <w:rPr>
                <w:rFonts w:ascii="Palatino" w:hAnsi="Palatino"/>
                <w:bCs/>
              </w:rPr>
              <w:t>Opening and Introduction</w:t>
            </w:r>
          </w:p>
          <w:p w14:paraId="0F1B3DA6" w14:textId="77777777" w:rsidR="00627A3E" w:rsidRPr="00326633" w:rsidRDefault="00627A3E" w:rsidP="005614BF">
            <w:pPr>
              <w:pStyle w:val="ListParagraph"/>
              <w:numPr>
                <w:ilvl w:val="0"/>
                <w:numId w:val="3"/>
              </w:numPr>
              <w:ind w:left="776"/>
              <w:rPr>
                <w:rFonts w:ascii="Palatino" w:hAnsi="Palatino"/>
              </w:rPr>
            </w:pPr>
            <w:r w:rsidRPr="00326633">
              <w:rPr>
                <w:rFonts w:ascii="Palatino" w:hAnsi="Palatino"/>
              </w:rPr>
              <w:t>Participant Guide</w:t>
            </w:r>
            <w:r>
              <w:rPr>
                <w:rFonts w:ascii="Palatino" w:hAnsi="Palatino"/>
              </w:rPr>
              <w:t xml:space="preserve"> </w:t>
            </w:r>
          </w:p>
          <w:p w14:paraId="72737803" w14:textId="755F9D15" w:rsidR="001731C5" w:rsidRPr="00627A3E" w:rsidRDefault="00627A3E" w:rsidP="005614BF">
            <w:pPr>
              <w:pStyle w:val="ListParagraph"/>
              <w:numPr>
                <w:ilvl w:val="0"/>
                <w:numId w:val="3"/>
              </w:numPr>
              <w:ind w:left="776"/>
              <w:rPr>
                <w:rFonts w:ascii="Palatino" w:hAnsi="Palatino"/>
              </w:rPr>
            </w:pPr>
            <w:r w:rsidRPr="00326633">
              <w:rPr>
                <w:rFonts w:ascii="Palatino" w:hAnsi="Palatino"/>
              </w:rPr>
              <w:t>Session Slides and Facilitator Notes</w:t>
            </w:r>
          </w:p>
        </w:tc>
      </w:tr>
      <w:tr w:rsidR="00C65E43" w:rsidRPr="00FF32D9" w14:paraId="41D7CE21" w14:textId="77777777" w:rsidTr="00CC24D8">
        <w:tc>
          <w:tcPr>
            <w:tcW w:w="9962" w:type="dxa"/>
          </w:tcPr>
          <w:p w14:paraId="239C2E4D" w14:textId="26D757AB" w:rsidR="009A3106" w:rsidRDefault="00C65E43" w:rsidP="009A3106">
            <w:pPr>
              <w:rPr>
                <w:rFonts w:ascii="Palatino" w:hAnsi="Palatino"/>
                <w:bCs/>
              </w:rPr>
            </w:pPr>
            <w:r w:rsidRPr="00AF326B">
              <w:rPr>
                <w:rFonts w:ascii="Palatino" w:hAnsi="Palatino"/>
                <w:bCs/>
              </w:rPr>
              <w:t xml:space="preserve">Task 2 - </w:t>
            </w:r>
            <w:r w:rsidR="009A3106" w:rsidRPr="009A3106">
              <w:rPr>
                <w:rFonts w:ascii="Palatino" w:hAnsi="Palatino"/>
                <w:bCs/>
              </w:rPr>
              <w:t>We Are Family Vegetable Crops Hands-on Activity Part A</w:t>
            </w:r>
          </w:p>
          <w:p w14:paraId="44FF2569" w14:textId="5B4E8F48" w:rsidR="00777E2A" w:rsidRPr="00326633" w:rsidRDefault="009A3106" w:rsidP="009A3106">
            <w:pPr>
              <w:pStyle w:val="ListParagraph"/>
              <w:numPr>
                <w:ilvl w:val="0"/>
                <w:numId w:val="3"/>
              </w:numPr>
              <w:ind w:left="776"/>
              <w:rPr>
                <w:rFonts w:ascii="Palatino" w:hAnsi="Palatino"/>
              </w:rPr>
            </w:pPr>
            <w:r w:rsidRPr="002A0AE6">
              <w:rPr>
                <w:rFonts w:ascii="Palatino" w:hAnsi="Palatino"/>
                <w:bCs/>
              </w:rPr>
              <w:t>Activity Directions document</w:t>
            </w:r>
            <w:r>
              <w:rPr>
                <w:rFonts w:ascii="Palatino" w:hAnsi="Palatino"/>
                <w:bCs/>
              </w:rPr>
              <w:t xml:space="preserve"> and handout</w:t>
            </w:r>
            <w:r w:rsidRPr="002A0AE6">
              <w:rPr>
                <w:rFonts w:ascii="Palatino" w:hAnsi="Palatino"/>
                <w:bCs/>
              </w:rPr>
              <w:t xml:space="preserve"> are in </w:t>
            </w:r>
            <w:r w:rsidR="00BD3D21">
              <w:rPr>
                <w:rFonts w:ascii="Palatino" w:hAnsi="Palatino"/>
                <w:bCs/>
              </w:rPr>
              <w:t xml:space="preserve">GBL </w:t>
            </w:r>
            <w:r w:rsidRPr="002A0AE6">
              <w:rPr>
                <w:rFonts w:ascii="Palatino" w:hAnsi="Palatino"/>
                <w:bCs/>
              </w:rPr>
              <w:t>Learning Library</w:t>
            </w:r>
          </w:p>
          <w:p w14:paraId="1EC33513" w14:textId="4B97581A" w:rsidR="00EC4AFA" w:rsidRPr="00AF326B" w:rsidRDefault="00EC4AFA" w:rsidP="005614BF">
            <w:pPr>
              <w:pStyle w:val="ListParagraph"/>
              <w:numPr>
                <w:ilvl w:val="0"/>
                <w:numId w:val="3"/>
              </w:numPr>
              <w:ind w:left="766"/>
              <w:rPr>
                <w:rFonts w:ascii="Palatino" w:hAnsi="Palatino"/>
                <w:bCs/>
              </w:rPr>
            </w:pPr>
            <w:r w:rsidRPr="00AF326B">
              <w:rPr>
                <w:rFonts w:ascii="Palatino" w:hAnsi="Palatino"/>
              </w:rPr>
              <w:t>Flip chart paper</w:t>
            </w:r>
            <w:r w:rsidRPr="00AF326B">
              <w:rPr>
                <w:rFonts w:ascii="Palatino" w:hAnsi="Palatino"/>
                <w:bCs/>
              </w:rPr>
              <w:t xml:space="preserve"> and markers</w:t>
            </w:r>
            <w:r w:rsidR="00C1135A">
              <w:rPr>
                <w:rFonts w:ascii="Palatino" w:hAnsi="Palatino"/>
                <w:bCs/>
              </w:rPr>
              <w:t xml:space="preserve"> with plant family name them</w:t>
            </w:r>
          </w:p>
        </w:tc>
      </w:tr>
      <w:tr w:rsidR="00C65E43" w:rsidRPr="00FF32D9" w14:paraId="6C0D6B94" w14:textId="77777777" w:rsidTr="00CC24D8">
        <w:tc>
          <w:tcPr>
            <w:tcW w:w="9962" w:type="dxa"/>
          </w:tcPr>
          <w:p w14:paraId="50EE9059" w14:textId="6BCDF526" w:rsidR="00EC4AFA" w:rsidRDefault="00C65E43" w:rsidP="00292B27">
            <w:pPr>
              <w:rPr>
                <w:rFonts w:ascii="Palatino" w:hAnsi="Palatino"/>
                <w:bCs/>
              </w:rPr>
            </w:pPr>
            <w:r w:rsidRPr="00AF326B">
              <w:rPr>
                <w:rFonts w:ascii="Palatino" w:hAnsi="Palatino"/>
                <w:bCs/>
              </w:rPr>
              <w:t xml:space="preserve">Task 3 </w:t>
            </w:r>
            <w:r w:rsidR="00292B27">
              <w:rPr>
                <w:rFonts w:ascii="Palatino" w:hAnsi="Palatino"/>
                <w:bCs/>
              </w:rPr>
              <w:t xml:space="preserve">– </w:t>
            </w:r>
            <w:r w:rsidR="00C1135A" w:rsidRPr="00C1135A">
              <w:rPr>
                <w:rFonts w:ascii="Palatino" w:hAnsi="Palatino"/>
                <w:bCs/>
              </w:rPr>
              <w:t xml:space="preserve">Vegetable Garden 10 Things to Know </w:t>
            </w:r>
            <w:r w:rsidR="00292B27" w:rsidRPr="00C1135A">
              <w:rPr>
                <w:rFonts w:ascii="Palatino" w:hAnsi="Palatino"/>
                <w:bCs/>
              </w:rPr>
              <w:t>Lecture</w:t>
            </w:r>
          </w:p>
          <w:p w14:paraId="2BC62886" w14:textId="6B646C7A" w:rsidR="00292B27" w:rsidRPr="004B0F73" w:rsidRDefault="00292B27" w:rsidP="004B0F73">
            <w:pPr>
              <w:pStyle w:val="ListParagraph"/>
              <w:numPr>
                <w:ilvl w:val="0"/>
                <w:numId w:val="12"/>
              </w:numPr>
              <w:rPr>
                <w:rFonts w:ascii="Palatino" w:hAnsi="Palatino"/>
                <w:bCs/>
              </w:rPr>
            </w:pPr>
            <w:r w:rsidRPr="004B0F73">
              <w:rPr>
                <w:rFonts w:ascii="Palatino" w:hAnsi="Palatino"/>
              </w:rPr>
              <w:t>Session Slides and Facilitator Notes or Recordings</w:t>
            </w:r>
            <w:r w:rsidR="004B0F73" w:rsidRPr="004B0F73">
              <w:rPr>
                <w:rFonts w:ascii="Palatino" w:hAnsi="Palatino"/>
              </w:rPr>
              <w:t xml:space="preserve"> though n</w:t>
            </w:r>
            <w:r w:rsidR="004B0F73" w:rsidRPr="004B0F73">
              <w:rPr>
                <w:rFonts w:ascii="Palatino" w:hAnsi="Palatino"/>
                <w:bCs/>
              </w:rPr>
              <w:t xml:space="preserve">ote that </w:t>
            </w:r>
            <w:r w:rsidR="004B0F73" w:rsidRPr="004B0F73">
              <w:rPr>
                <w:rFonts w:ascii="Palatino" w:hAnsi="Palatino"/>
              </w:rPr>
              <w:t>there is no concrete overlap between recordings slides.</w:t>
            </w:r>
          </w:p>
        </w:tc>
      </w:tr>
      <w:tr w:rsidR="002A0AE6" w:rsidRPr="00FF32D9" w14:paraId="1A58F8C4" w14:textId="77777777" w:rsidTr="00CC24D8">
        <w:tc>
          <w:tcPr>
            <w:tcW w:w="9962" w:type="dxa"/>
          </w:tcPr>
          <w:p w14:paraId="03BDACCC" w14:textId="5793AE07" w:rsidR="002A0AE6" w:rsidRDefault="002A0AE6" w:rsidP="002A0AE6">
            <w:pPr>
              <w:rPr>
                <w:rFonts w:ascii="Palatino" w:hAnsi="Palatino"/>
                <w:bCs/>
              </w:rPr>
            </w:pPr>
            <w:r w:rsidRPr="0031091B">
              <w:rPr>
                <w:rFonts w:ascii="Palatino" w:hAnsi="Palatino"/>
                <w:bCs/>
              </w:rPr>
              <w:t xml:space="preserve">Task </w:t>
            </w:r>
            <w:r w:rsidR="00C1135A">
              <w:rPr>
                <w:rFonts w:ascii="Palatino" w:hAnsi="Palatino"/>
                <w:bCs/>
              </w:rPr>
              <w:t>4</w:t>
            </w:r>
            <w:r w:rsidRPr="0031091B">
              <w:rPr>
                <w:rFonts w:ascii="Palatino" w:hAnsi="Palatino"/>
                <w:bCs/>
              </w:rPr>
              <w:t xml:space="preserve"> - </w:t>
            </w:r>
            <w:r w:rsidR="00C1135A" w:rsidRPr="00C1135A">
              <w:rPr>
                <w:rFonts w:ascii="Palatino" w:hAnsi="Palatino"/>
                <w:bCs/>
              </w:rPr>
              <w:t>Seed Packet Sorting Hands-on Activity</w:t>
            </w:r>
          </w:p>
          <w:p w14:paraId="6F752C3B" w14:textId="48AE6681" w:rsidR="00C1135A" w:rsidRDefault="00C1135A" w:rsidP="00C1135A">
            <w:pPr>
              <w:pStyle w:val="ListParagraph"/>
              <w:numPr>
                <w:ilvl w:val="0"/>
                <w:numId w:val="8"/>
              </w:numPr>
              <w:rPr>
                <w:rFonts w:ascii="Palatino" w:hAnsi="Palatino"/>
                <w:bCs/>
              </w:rPr>
            </w:pPr>
            <w:r>
              <w:rPr>
                <w:rFonts w:ascii="Palatino" w:hAnsi="Palatino"/>
                <w:bCs/>
              </w:rPr>
              <w:t>Seed packets – lots!</w:t>
            </w:r>
          </w:p>
          <w:p w14:paraId="63499EAB" w14:textId="6D7430FC" w:rsidR="002A0AE6" w:rsidRPr="00C1135A" w:rsidRDefault="00C1135A" w:rsidP="00C1135A">
            <w:pPr>
              <w:pStyle w:val="ListParagraph"/>
              <w:numPr>
                <w:ilvl w:val="0"/>
                <w:numId w:val="8"/>
              </w:numPr>
              <w:rPr>
                <w:rFonts w:ascii="Palatino" w:hAnsi="Palatino"/>
              </w:rPr>
            </w:pPr>
            <w:r w:rsidRPr="002A0AE6">
              <w:rPr>
                <w:rFonts w:ascii="Palatino" w:hAnsi="Palatino"/>
                <w:bCs/>
              </w:rPr>
              <w:t>Activity Directions document</w:t>
            </w:r>
            <w:r>
              <w:rPr>
                <w:rFonts w:ascii="Palatino" w:hAnsi="Palatino"/>
                <w:bCs/>
              </w:rPr>
              <w:t xml:space="preserve"> and handout</w:t>
            </w:r>
            <w:r w:rsidRPr="002A0AE6">
              <w:rPr>
                <w:rFonts w:ascii="Palatino" w:hAnsi="Palatino"/>
                <w:bCs/>
              </w:rPr>
              <w:t xml:space="preserve"> are in</w:t>
            </w:r>
            <w:r w:rsidR="00BD3D21">
              <w:rPr>
                <w:rFonts w:ascii="Palatino" w:hAnsi="Palatino"/>
                <w:bCs/>
              </w:rPr>
              <w:t xml:space="preserve"> GBL</w:t>
            </w:r>
            <w:r w:rsidRPr="002A0AE6">
              <w:rPr>
                <w:rFonts w:ascii="Palatino" w:hAnsi="Palatino"/>
                <w:bCs/>
              </w:rPr>
              <w:t xml:space="preserve"> Learning Librar</w:t>
            </w:r>
            <w:r w:rsidR="002A0AE6" w:rsidRPr="00C1135A">
              <w:rPr>
                <w:rFonts w:ascii="Palatino" w:hAnsi="Palatino"/>
                <w:bCs/>
              </w:rPr>
              <w:t>y</w:t>
            </w:r>
          </w:p>
        </w:tc>
      </w:tr>
      <w:tr w:rsidR="00C1135A" w:rsidRPr="00FF32D9" w14:paraId="2F5F0186" w14:textId="77777777" w:rsidTr="00CC24D8">
        <w:tc>
          <w:tcPr>
            <w:tcW w:w="9962" w:type="dxa"/>
          </w:tcPr>
          <w:p w14:paraId="6D35BD1F" w14:textId="105B2D81" w:rsidR="00C1135A" w:rsidRDefault="00C1135A" w:rsidP="00C1135A">
            <w:pPr>
              <w:rPr>
                <w:rFonts w:ascii="Palatino" w:hAnsi="Palatino"/>
                <w:bCs/>
              </w:rPr>
            </w:pPr>
            <w:r w:rsidRPr="00AF326B">
              <w:rPr>
                <w:rFonts w:ascii="Palatino" w:hAnsi="Palatino"/>
                <w:bCs/>
              </w:rPr>
              <w:t xml:space="preserve">Task </w:t>
            </w:r>
            <w:r>
              <w:rPr>
                <w:rFonts w:ascii="Palatino" w:hAnsi="Palatino"/>
                <w:bCs/>
              </w:rPr>
              <w:t>5</w:t>
            </w:r>
            <w:r w:rsidRPr="00AF326B">
              <w:rPr>
                <w:rFonts w:ascii="Palatino" w:hAnsi="Palatino"/>
                <w:bCs/>
              </w:rPr>
              <w:t xml:space="preserve"> </w:t>
            </w:r>
            <w:r>
              <w:rPr>
                <w:rFonts w:ascii="Palatino" w:hAnsi="Palatino"/>
                <w:bCs/>
              </w:rPr>
              <w:t xml:space="preserve">– </w:t>
            </w:r>
            <w:r w:rsidRPr="00C1135A">
              <w:rPr>
                <w:rFonts w:ascii="Palatino" w:hAnsi="Palatino"/>
                <w:bCs/>
              </w:rPr>
              <w:t>Vegetable Gardening Pests</w:t>
            </w:r>
            <w:r w:rsidRPr="00503BD7">
              <w:rPr>
                <w:rFonts w:ascii="Palatino" w:hAnsi="Palatino"/>
                <w:b/>
                <w:bCs/>
              </w:rPr>
              <w:t xml:space="preserve"> </w:t>
            </w:r>
            <w:r w:rsidRPr="00C1135A">
              <w:rPr>
                <w:rFonts w:ascii="Palatino" w:hAnsi="Palatino"/>
                <w:bCs/>
              </w:rPr>
              <w:t>Lecture</w:t>
            </w:r>
          </w:p>
          <w:p w14:paraId="1B9B497D" w14:textId="7F718123" w:rsidR="00C1135A" w:rsidRPr="00C1135A" w:rsidRDefault="004B0F73" w:rsidP="00C1135A">
            <w:pPr>
              <w:pStyle w:val="ListParagraph"/>
              <w:numPr>
                <w:ilvl w:val="0"/>
                <w:numId w:val="8"/>
              </w:numPr>
              <w:rPr>
                <w:rFonts w:ascii="Palatino" w:hAnsi="Palatino"/>
                <w:bCs/>
              </w:rPr>
            </w:pPr>
            <w:r w:rsidRPr="004B0F73">
              <w:rPr>
                <w:rFonts w:ascii="Palatino" w:hAnsi="Palatino"/>
              </w:rPr>
              <w:lastRenderedPageBreak/>
              <w:t>Session Slides and Facilitator Notes or Recordings though n</w:t>
            </w:r>
            <w:r w:rsidRPr="004B0F73">
              <w:rPr>
                <w:rFonts w:ascii="Palatino" w:hAnsi="Palatino"/>
                <w:bCs/>
              </w:rPr>
              <w:t xml:space="preserve">ote that </w:t>
            </w:r>
            <w:r w:rsidRPr="004B0F73">
              <w:rPr>
                <w:rFonts w:ascii="Palatino" w:hAnsi="Palatino"/>
              </w:rPr>
              <w:t>there is no concrete overlap between recordings slides.</w:t>
            </w:r>
          </w:p>
        </w:tc>
      </w:tr>
      <w:tr w:rsidR="002A0AE6" w:rsidRPr="00FF32D9" w14:paraId="004A08BF" w14:textId="77777777" w:rsidTr="00CC24D8">
        <w:tc>
          <w:tcPr>
            <w:tcW w:w="9962" w:type="dxa"/>
          </w:tcPr>
          <w:p w14:paraId="3CCAA083" w14:textId="77777777" w:rsidR="002A0AE6" w:rsidRDefault="002A0AE6" w:rsidP="002A0AE6">
            <w:pPr>
              <w:rPr>
                <w:rFonts w:ascii="Palatino" w:hAnsi="Palatino"/>
                <w:bCs/>
              </w:rPr>
            </w:pPr>
            <w:r>
              <w:rPr>
                <w:rFonts w:ascii="Palatino" w:hAnsi="Palatino"/>
                <w:bCs/>
              </w:rPr>
              <w:lastRenderedPageBreak/>
              <w:t xml:space="preserve">Task 6 – </w:t>
            </w:r>
            <w:r w:rsidRPr="0099601B">
              <w:rPr>
                <w:rFonts w:ascii="Palatino" w:hAnsi="Palatino"/>
                <w:bCs/>
              </w:rPr>
              <w:t>Conclusion</w:t>
            </w:r>
            <w:r>
              <w:rPr>
                <w:rFonts w:ascii="Palatino" w:hAnsi="Palatino"/>
                <w:bCs/>
              </w:rPr>
              <w:t xml:space="preserve"> </w:t>
            </w:r>
          </w:p>
          <w:p w14:paraId="74C95AD0" w14:textId="77777777" w:rsidR="002A0AE6" w:rsidRPr="00326633" w:rsidRDefault="002A0AE6" w:rsidP="005614BF">
            <w:pPr>
              <w:pStyle w:val="ListParagraph"/>
              <w:numPr>
                <w:ilvl w:val="0"/>
                <w:numId w:val="4"/>
              </w:numPr>
              <w:rPr>
                <w:rFonts w:ascii="Palatino" w:hAnsi="Palatino"/>
              </w:rPr>
            </w:pPr>
            <w:r w:rsidRPr="00326633">
              <w:rPr>
                <w:rFonts w:ascii="Palatino" w:hAnsi="Palatino"/>
              </w:rPr>
              <w:t>Participant Guide</w:t>
            </w:r>
            <w:r>
              <w:rPr>
                <w:rFonts w:ascii="Palatino" w:hAnsi="Palatino"/>
              </w:rPr>
              <w:t xml:space="preserve"> </w:t>
            </w:r>
          </w:p>
          <w:p w14:paraId="7BBF987E" w14:textId="6BADDF56" w:rsidR="002A0AE6" w:rsidRPr="005E5C7E" w:rsidRDefault="002A0AE6" w:rsidP="005614BF">
            <w:pPr>
              <w:pStyle w:val="ListParagraph"/>
              <w:numPr>
                <w:ilvl w:val="0"/>
                <w:numId w:val="4"/>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2A0AE6" w:rsidRPr="00FF32D9" w14:paraId="2B29B056" w14:textId="77777777" w:rsidTr="00CC24D8">
        <w:tc>
          <w:tcPr>
            <w:tcW w:w="9962" w:type="dxa"/>
          </w:tcPr>
          <w:p w14:paraId="029CB71D" w14:textId="1A2DDDDE" w:rsidR="002A0AE6" w:rsidRDefault="002A0AE6" w:rsidP="002A0AE6">
            <w:pPr>
              <w:rPr>
                <w:rFonts w:ascii="Palatino" w:hAnsi="Palatino"/>
                <w:bCs/>
              </w:rPr>
            </w:pPr>
            <w:r>
              <w:rPr>
                <w:rFonts w:ascii="Palatino" w:hAnsi="Palatino"/>
                <w:bCs/>
              </w:rPr>
              <w:t xml:space="preserve">Task 7 – </w:t>
            </w:r>
            <w:r w:rsidRPr="00AF326B">
              <w:rPr>
                <w:rFonts w:ascii="Palatino" w:hAnsi="Palatino"/>
                <w:bCs/>
              </w:rPr>
              <w:t>Program Evaluation/Feedback</w:t>
            </w:r>
            <w:r>
              <w:rPr>
                <w:rFonts w:ascii="Palatino" w:hAnsi="Palatino"/>
                <w:bCs/>
              </w:rPr>
              <w:t xml:space="preserve"> </w:t>
            </w:r>
          </w:p>
          <w:p w14:paraId="1B872881" w14:textId="49922557" w:rsidR="002A0AE6" w:rsidRPr="00AF326B" w:rsidRDefault="002A0AE6" w:rsidP="005614BF">
            <w:pPr>
              <w:pStyle w:val="ListParagraph"/>
              <w:numPr>
                <w:ilvl w:val="0"/>
                <w:numId w:val="5"/>
              </w:numPr>
              <w:rPr>
                <w:rFonts w:ascii="Palatino" w:hAnsi="Palatino"/>
              </w:rPr>
            </w:pPr>
            <w:r w:rsidRPr="00AF326B">
              <w:rPr>
                <w:rFonts w:ascii="Palatino" w:hAnsi="Palatino"/>
              </w:rPr>
              <w:t>Your evaluation</w:t>
            </w:r>
            <w:r>
              <w:rPr>
                <w:rFonts w:ascii="Palatino" w:hAnsi="Palatino"/>
              </w:rPr>
              <w:t>/feedback</w:t>
            </w:r>
            <w:r w:rsidRPr="00AF326B">
              <w:rPr>
                <w:rFonts w:ascii="Palatino" w:hAnsi="Palatino"/>
              </w:rPr>
              <w:t xml:space="preserve"> materials</w:t>
            </w:r>
          </w:p>
        </w:tc>
      </w:tr>
      <w:tr w:rsidR="002A0AE6" w:rsidRPr="00FF32D9" w14:paraId="6BD4E410" w14:textId="77777777" w:rsidTr="00CC24D8">
        <w:tc>
          <w:tcPr>
            <w:tcW w:w="9962" w:type="dxa"/>
          </w:tcPr>
          <w:p w14:paraId="0D6C9AED" w14:textId="406E9B18" w:rsidR="002A0AE6" w:rsidRDefault="002A0AE6" w:rsidP="002A0AE6">
            <w:pPr>
              <w:rPr>
                <w:rFonts w:ascii="Palatino" w:hAnsi="Palatino"/>
                <w:bCs/>
              </w:rPr>
            </w:pPr>
            <w:r>
              <w:rPr>
                <w:rFonts w:ascii="Palatino" w:hAnsi="Palatino"/>
                <w:bCs/>
              </w:rPr>
              <w:t xml:space="preserve">Task 8 – </w:t>
            </w:r>
            <w:r w:rsidRPr="00AF326B">
              <w:rPr>
                <w:rFonts w:ascii="Palatino" w:hAnsi="Palatino"/>
                <w:bCs/>
              </w:rPr>
              <w:t>P</w:t>
            </w:r>
            <w:r>
              <w:rPr>
                <w:rFonts w:ascii="Palatino" w:hAnsi="Palatino"/>
                <w:bCs/>
              </w:rPr>
              <w:t xml:space="preserve">articipant </w:t>
            </w:r>
            <w:r w:rsidRPr="00AF326B">
              <w:rPr>
                <w:rFonts w:ascii="Palatino" w:hAnsi="Palatino"/>
                <w:bCs/>
              </w:rPr>
              <w:t>Evaluation/</w:t>
            </w:r>
            <w:r>
              <w:rPr>
                <w:rFonts w:ascii="Palatino" w:hAnsi="Palatino"/>
                <w:bCs/>
              </w:rPr>
              <w:t>Knowledge Check</w:t>
            </w:r>
          </w:p>
          <w:p w14:paraId="63631977" w14:textId="477E1396" w:rsidR="002A0AE6" w:rsidRPr="00933CE7" w:rsidRDefault="002A0AE6" w:rsidP="005614BF">
            <w:pPr>
              <w:pStyle w:val="ListParagraph"/>
              <w:numPr>
                <w:ilvl w:val="0"/>
                <w:numId w:val="5"/>
              </w:numPr>
              <w:rPr>
                <w:rFonts w:ascii="Palatino" w:hAnsi="Palatino"/>
              </w:rPr>
            </w:pPr>
            <w:r w:rsidRPr="00933CE7">
              <w:rPr>
                <w:rFonts w:ascii="Palatino" w:hAnsi="Palatino"/>
                <w:bCs/>
              </w:rPr>
              <w:t xml:space="preserve">Materials for participants to assess what they know </w:t>
            </w:r>
            <w:r>
              <w:rPr>
                <w:rFonts w:ascii="Palatino" w:hAnsi="Palatino"/>
                <w:bCs/>
              </w:rPr>
              <w:t xml:space="preserve">around this topic such as </w:t>
            </w:r>
            <w:r w:rsidRPr="00777E2A">
              <w:rPr>
                <w:rFonts w:ascii="Palatino" w:hAnsi="Palatino"/>
                <w:bCs/>
              </w:rPr>
              <w:t xml:space="preserve">Knowledge Check </w:t>
            </w:r>
            <w:r w:rsidRPr="00AF326B">
              <w:rPr>
                <w:rFonts w:ascii="Palatino" w:hAnsi="Palatino"/>
                <w:bCs/>
              </w:rPr>
              <w:t>from</w:t>
            </w:r>
            <w:r>
              <w:rPr>
                <w:rFonts w:ascii="Palatino" w:hAnsi="Palatino"/>
                <w:bCs/>
              </w:rPr>
              <w:t xml:space="preserve"> </w:t>
            </w:r>
            <w:r w:rsidR="00BD3D21">
              <w:rPr>
                <w:rFonts w:ascii="Palatino" w:hAnsi="Palatino"/>
                <w:bCs/>
              </w:rPr>
              <w:t xml:space="preserve">GBL </w:t>
            </w:r>
            <w:r w:rsidRPr="00AF326B">
              <w:rPr>
                <w:rFonts w:ascii="Palatino" w:hAnsi="Palatino"/>
                <w:bCs/>
              </w:rPr>
              <w:t>Learning Library</w:t>
            </w:r>
          </w:p>
        </w:tc>
      </w:tr>
      <w:tr w:rsidR="002A0AE6" w:rsidRPr="00FF32D9" w14:paraId="4BF5AFCE" w14:textId="77777777" w:rsidTr="00CC24D8">
        <w:tc>
          <w:tcPr>
            <w:tcW w:w="9962" w:type="dxa"/>
          </w:tcPr>
          <w:p w14:paraId="333E3B50" w14:textId="77777777" w:rsidR="002A0AE6" w:rsidRDefault="002A0AE6" w:rsidP="002A0AE6">
            <w:pPr>
              <w:rPr>
                <w:rFonts w:ascii="Palatino" w:hAnsi="Palatino"/>
                <w:bCs/>
              </w:rPr>
            </w:pPr>
            <w:r w:rsidRPr="00844443">
              <w:rPr>
                <w:rFonts w:ascii="Palatino" w:hAnsi="Palatino"/>
                <w:bCs/>
              </w:rPr>
              <w:t>For After Session</w:t>
            </w:r>
          </w:p>
          <w:p w14:paraId="0F8325D9" w14:textId="2947C845" w:rsidR="002A0AE6" w:rsidRPr="00D17C99" w:rsidRDefault="002A0AE6" w:rsidP="005614BF">
            <w:pPr>
              <w:pStyle w:val="ListParagraph"/>
              <w:numPr>
                <w:ilvl w:val="0"/>
                <w:numId w:val="6"/>
              </w:numPr>
              <w:rPr>
                <w:rFonts w:ascii="Palatino" w:hAnsi="Palatino"/>
                <w:bCs/>
              </w:rPr>
            </w:pPr>
            <w:r w:rsidRPr="00933CE7">
              <w:rPr>
                <w:rFonts w:ascii="Palatino" w:hAnsi="Palatino"/>
                <w:bCs/>
              </w:rPr>
              <w:t>Feedback f</w:t>
            </w:r>
            <w:r>
              <w:rPr>
                <w:rFonts w:ascii="Palatino" w:hAnsi="Palatino"/>
                <w:bCs/>
              </w:rPr>
              <w:t xml:space="preserve">rom </w:t>
            </w:r>
            <w:r w:rsidRPr="00933CE7">
              <w:rPr>
                <w:rFonts w:ascii="Palatino" w:hAnsi="Palatino"/>
                <w:bCs/>
              </w:rPr>
              <w:t>participants</w:t>
            </w:r>
          </w:p>
          <w:p w14:paraId="0380D0CD" w14:textId="77777777" w:rsidR="002A0AE6" w:rsidRDefault="002A0AE6" w:rsidP="005614BF">
            <w:pPr>
              <w:pStyle w:val="ListParagraph"/>
              <w:numPr>
                <w:ilvl w:val="0"/>
                <w:numId w:val="6"/>
              </w:numPr>
              <w:rPr>
                <w:rFonts w:ascii="Palatino" w:hAnsi="Palatino"/>
                <w:bCs/>
              </w:rPr>
            </w:pPr>
            <w:r>
              <w:rPr>
                <w:rFonts w:ascii="Palatino" w:hAnsi="Palatino"/>
                <w:bCs/>
              </w:rPr>
              <w:t>Reporting forms</w:t>
            </w:r>
          </w:p>
          <w:p w14:paraId="3A50E1DD" w14:textId="3D382AF3" w:rsidR="00292B27" w:rsidRPr="00C1135A" w:rsidRDefault="002A0AE6" w:rsidP="00C1135A">
            <w:pPr>
              <w:pStyle w:val="ListParagraph"/>
              <w:numPr>
                <w:ilvl w:val="0"/>
                <w:numId w:val="6"/>
              </w:numPr>
              <w:rPr>
                <w:rFonts w:ascii="Palatino" w:hAnsi="Palatino"/>
                <w:bCs/>
              </w:rPr>
            </w:pPr>
            <w:r w:rsidRPr="00777E2A">
              <w:rPr>
                <w:rFonts w:ascii="Palatino" w:hAnsi="Palatino"/>
                <w:bCs/>
              </w:rPr>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00BD3D21">
              <w:rPr>
                <w:rFonts w:ascii="Palatino" w:hAnsi="Palatino"/>
                <w:bCs/>
              </w:rPr>
              <w:t xml:space="preserve">GBL </w:t>
            </w:r>
            <w:r w:rsidRPr="00AF326B">
              <w:rPr>
                <w:rFonts w:ascii="Palatino" w:hAnsi="Palatino"/>
                <w:bCs/>
              </w:rPr>
              <w:t>Learning Library</w:t>
            </w:r>
          </w:p>
        </w:tc>
      </w:tr>
    </w:tbl>
    <w:p w14:paraId="5778E3F5" w14:textId="492964D6" w:rsidR="004B0F73" w:rsidRDefault="004B0F73" w:rsidP="004B2389">
      <w:pPr>
        <w:rPr>
          <w:rFonts w:ascii="Palatino" w:hAnsi="Palatino"/>
        </w:rPr>
      </w:pPr>
    </w:p>
    <w:p w14:paraId="2CE03251" w14:textId="46A77F8A" w:rsidR="004B2389" w:rsidRPr="00F00BB4" w:rsidRDefault="004B2389" w:rsidP="00F00BB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12E8DFB1" w14:textId="46F5DDA0" w:rsidR="00C37BCB" w:rsidRPr="008B6601" w:rsidRDefault="00C37BCB" w:rsidP="00C37BCB">
      <w:pPr>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r w:rsidRPr="008B6601">
        <w:rPr>
          <w:rFonts w:ascii="Palatino" w:hAnsi="Palatino"/>
          <w:b/>
        </w:rPr>
        <w:t xml:space="preserve"> </w:t>
      </w:r>
    </w:p>
    <w:p w14:paraId="1014BF7D" w14:textId="26C45AC1" w:rsidR="000E2659" w:rsidRDefault="00C37BCB" w:rsidP="00A839BB">
      <w:pPr>
        <w:rPr>
          <w:rFonts w:ascii="Palatino" w:hAnsi="Palatino"/>
        </w:rPr>
      </w:pPr>
      <w:proofErr w:type="gramStart"/>
      <w:r w:rsidRPr="008B6601">
        <w:rPr>
          <w:rFonts w:ascii="Palatino" w:hAnsi="Palatino"/>
        </w:rPr>
        <w:t>With the input of county and campus-based experts, we have compiled a list of</w:t>
      </w:r>
      <w:r>
        <w:rPr>
          <w:rFonts w:ascii="Palatino" w:hAnsi="Palatino"/>
        </w:rPr>
        <w:t xml:space="preserve"> </w:t>
      </w:r>
      <w:r w:rsidRPr="008B6601">
        <w:rPr>
          <w:rFonts w:ascii="Palatino" w:hAnsi="Palatino"/>
        </w:rPr>
        <w:t xml:space="preserve">top </w:t>
      </w:r>
      <w:r>
        <w:rPr>
          <w:rFonts w:ascii="Palatino" w:hAnsi="Palatino"/>
          <w:b/>
        </w:rPr>
        <w:t>FAQs</w:t>
      </w:r>
      <w:r w:rsidRPr="008B6601">
        <w:rPr>
          <w:rFonts w:ascii="Palatino" w:hAnsi="Palatino"/>
        </w:rPr>
        <w:t xml:space="preserve"> for </w:t>
      </w:r>
      <w:r>
        <w:rPr>
          <w:rFonts w:ascii="Palatino" w:hAnsi="Palatino"/>
        </w:rPr>
        <w:t xml:space="preserve">each topic areas and place it with the other session resources in </w:t>
      </w:r>
      <w:r w:rsidR="00BD3D21">
        <w:rPr>
          <w:rFonts w:ascii="Palatino" w:hAnsi="Palatino"/>
          <w:b/>
          <w:bCs/>
        </w:rPr>
        <w:t>GBL L</w:t>
      </w:r>
      <w:r w:rsidRPr="00637DBC">
        <w:rPr>
          <w:rFonts w:ascii="Palatino" w:hAnsi="Palatino"/>
          <w:b/>
          <w:bCs/>
        </w:rPr>
        <w:t>earning Library</w:t>
      </w:r>
      <w:r w:rsidRPr="008B6601">
        <w:rPr>
          <w:rFonts w:ascii="Palatino" w:hAnsi="Palatino"/>
        </w:rPr>
        <w:t>.</w:t>
      </w:r>
      <w:proofErr w:type="gramEnd"/>
      <w:r w:rsidRPr="008B6601">
        <w:rPr>
          <w:rFonts w:ascii="Palatino" w:hAnsi="Palatino"/>
        </w:rPr>
        <w:t xml:space="preserve"> </w:t>
      </w:r>
      <w:r>
        <w:rPr>
          <w:rFonts w:ascii="Palatino" w:hAnsi="Palatino"/>
        </w:rPr>
        <w:t xml:space="preserve">Though </w:t>
      </w:r>
      <w:r w:rsidRPr="008B6601">
        <w:rPr>
          <w:rFonts w:ascii="Palatino" w:hAnsi="Palatino"/>
        </w:rPr>
        <w:t xml:space="preserve">not </w:t>
      </w:r>
      <w:r>
        <w:rPr>
          <w:rFonts w:ascii="Palatino" w:hAnsi="Palatino"/>
        </w:rPr>
        <w:t xml:space="preserve">an </w:t>
      </w:r>
      <w:r w:rsidRPr="008B6601">
        <w:rPr>
          <w:rFonts w:ascii="Palatino" w:hAnsi="Palatino"/>
        </w:rPr>
        <w:t>exhaustive list</w:t>
      </w:r>
      <w:r>
        <w:rPr>
          <w:rFonts w:ascii="Palatino" w:hAnsi="Palatino"/>
        </w:rPr>
        <w:t xml:space="preserve">, it </w:t>
      </w:r>
      <w:r w:rsidRPr="008B6601">
        <w:rPr>
          <w:rFonts w:ascii="Palatino" w:hAnsi="Palatino"/>
        </w:rPr>
        <w:t xml:space="preserve">should provide an opportunity for discussion and exploration </w:t>
      </w:r>
    </w:p>
    <w:p w14:paraId="7B04A6A5" w14:textId="0702CF0B" w:rsidR="00B1536C" w:rsidRDefault="00C37BCB" w:rsidP="00A839BB">
      <w:pPr>
        <w:rPr>
          <w:rFonts w:ascii="Palatino" w:hAnsi="Palatino"/>
        </w:rPr>
      </w:pPr>
      <w:r w:rsidRPr="008B6601">
        <w:rPr>
          <w:rFonts w:ascii="Palatino" w:hAnsi="Palatino"/>
        </w:rPr>
        <w:t>of resources</w:t>
      </w:r>
      <w:r>
        <w:rPr>
          <w:rFonts w:ascii="Palatino" w:hAnsi="Palatino"/>
        </w:rPr>
        <w:t xml:space="preserve"> related to the topic</w:t>
      </w:r>
      <w:r w:rsidRPr="008B6601">
        <w:rPr>
          <w:rFonts w:ascii="Palatino" w:hAnsi="Palatino"/>
        </w:rPr>
        <w:t xml:space="preserve">. Integrate the FAQs in a way that makes sense for your local program. The FAQs could be used to prompt discussions within your group or they could be adapted into a scavenger hunt where individuals sift through reliable resources to find correct answers. Feel free to </w:t>
      </w:r>
      <w:r>
        <w:rPr>
          <w:rFonts w:ascii="Palatino" w:hAnsi="Palatino"/>
        </w:rPr>
        <w:t xml:space="preserve">add or subtract questions and resources in the answers </w:t>
      </w:r>
      <w:r w:rsidRPr="008B6601">
        <w:rPr>
          <w:rFonts w:ascii="Palatino" w:hAnsi="Palatino"/>
        </w:rPr>
        <w:t xml:space="preserve">to meet your program's needs and </w:t>
      </w:r>
      <w:r>
        <w:rPr>
          <w:rFonts w:ascii="Palatino" w:hAnsi="Palatino"/>
        </w:rPr>
        <w:t>address emerging issue.</w:t>
      </w:r>
    </w:p>
    <w:p w14:paraId="445762C5" w14:textId="77777777" w:rsidR="000E2659" w:rsidRDefault="000E2659" w:rsidP="00A839BB">
      <w:pPr>
        <w:rPr>
          <w:rFonts w:ascii="Palatino" w:hAnsi="Palatino"/>
        </w:rPr>
      </w:pPr>
    </w:p>
    <w:p w14:paraId="505FF6F9" w14:textId="6806E7BD" w:rsidR="00A839BB" w:rsidRPr="0063240E" w:rsidRDefault="00A839BB" w:rsidP="00A839BB">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Participant Evaluation/Knowledge Check </w:t>
      </w:r>
    </w:p>
    <w:p w14:paraId="65459187" w14:textId="7B47467A" w:rsidR="00A376AB" w:rsidRPr="009E1EC5" w:rsidRDefault="00D17C99" w:rsidP="00A376AB">
      <w:pPr>
        <w:rPr>
          <w:rFonts w:ascii="Palatino" w:hAnsi="Palatino"/>
          <w:b/>
          <w:bCs/>
        </w:rPr>
      </w:pPr>
      <w:r w:rsidRPr="00D17C99">
        <w:rPr>
          <w:rFonts w:ascii="Palatino" w:hAnsi="Palatino"/>
          <w:bCs/>
        </w:rPr>
        <w:t>Adult learners enjoy getting feedback on what they have learned.</w:t>
      </w:r>
      <w:r w:rsidR="00B8723B">
        <w:rPr>
          <w:rFonts w:ascii="Palatino" w:hAnsi="Palatino"/>
          <w:bCs/>
        </w:rPr>
        <w:t xml:space="preserve"> </w:t>
      </w:r>
      <w:r>
        <w:rPr>
          <w:rFonts w:ascii="Palatino" w:hAnsi="Palatino"/>
          <w:bCs/>
        </w:rPr>
        <w:t xml:space="preserve">We provide </w:t>
      </w:r>
      <w:r w:rsidRPr="00A376AB">
        <w:rPr>
          <w:rFonts w:ascii="Palatino" w:hAnsi="Palatino"/>
          <w:bCs/>
        </w:rPr>
        <w:t xml:space="preserve">in </w:t>
      </w:r>
      <w:r w:rsidR="00BD3D21">
        <w:rPr>
          <w:rFonts w:ascii="Palatino" w:hAnsi="Palatino"/>
          <w:b/>
          <w:bCs/>
        </w:rPr>
        <w:t>GBL L</w:t>
      </w:r>
      <w:r w:rsidRPr="00A376AB">
        <w:rPr>
          <w:rFonts w:ascii="Palatino" w:hAnsi="Palatino"/>
          <w:b/>
          <w:bCs/>
        </w:rPr>
        <w:t>earning Library</w:t>
      </w:r>
      <w:r w:rsidRPr="00A376AB">
        <w:rPr>
          <w:rFonts w:ascii="Palatino" w:hAnsi="Palatino"/>
          <w:bCs/>
        </w:rPr>
        <w:t xml:space="preserve"> </w:t>
      </w:r>
      <w:r>
        <w:rPr>
          <w:rFonts w:ascii="Palatino" w:hAnsi="Palatino"/>
          <w:bCs/>
        </w:rPr>
        <w:t xml:space="preserve">the </w:t>
      </w:r>
      <w:r w:rsidRPr="00A376AB">
        <w:rPr>
          <w:rFonts w:ascii="Palatino" w:hAnsi="Palatino"/>
          <w:bCs/>
        </w:rPr>
        <w:t xml:space="preserve">Knowledge Check </w:t>
      </w:r>
      <w:r>
        <w:rPr>
          <w:rFonts w:ascii="Palatino" w:hAnsi="Palatino"/>
          <w:bCs/>
        </w:rPr>
        <w:t>handouts for each session</w:t>
      </w:r>
      <w:r w:rsidRPr="00A376AB">
        <w:rPr>
          <w:rFonts w:ascii="Palatino" w:hAnsi="Palatino"/>
          <w:bCs/>
        </w:rPr>
        <w:t xml:space="preserve">. </w:t>
      </w:r>
      <w:r>
        <w:rPr>
          <w:rFonts w:ascii="Palatino" w:hAnsi="Palatino"/>
          <w:bCs/>
        </w:rPr>
        <w:t>You may ask participants to answer the question at home on their own or in small groups discussions. T</w:t>
      </w:r>
      <w:r w:rsidRPr="00A376AB">
        <w:rPr>
          <w:rFonts w:ascii="Palatino" w:hAnsi="Palatino"/>
          <w:bCs/>
        </w:rPr>
        <w:t xml:space="preserve">he Knowledge Check </w:t>
      </w:r>
      <w:r w:rsidRPr="00A376AB">
        <w:rPr>
          <w:rFonts w:ascii="Palatino" w:hAnsi="Palatino"/>
          <w:b/>
          <w:bCs/>
        </w:rPr>
        <w:t>KEY</w:t>
      </w:r>
      <w:r w:rsidRPr="00A376AB">
        <w:rPr>
          <w:rFonts w:ascii="Palatino" w:hAnsi="Palatino"/>
          <w:bCs/>
        </w:rPr>
        <w:t xml:space="preserve"> </w:t>
      </w:r>
      <w:r>
        <w:rPr>
          <w:rFonts w:ascii="Palatino" w:hAnsi="Palatino"/>
          <w:bCs/>
        </w:rPr>
        <w:t xml:space="preserve">can be used </w:t>
      </w:r>
      <w:r w:rsidRPr="00A376AB">
        <w:rPr>
          <w:rFonts w:ascii="Palatino" w:hAnsi="Palatino"/>
          <w:bCs/>
        </w:rPr>
        <w:t xml:space="preserve">to allow </w:t>
      </w:r>
      <w:r>
        <w:rPr>
          <w:rFonts w:ascii="Palatino" w:hAnsi="Palatino"/>
          <w:bCs/>
        </w:rPr>
        <w:t>participants</w:t>
      </w:r>
      <w:r w:rsidRPr="00A376AB">
        <w:rPr>
          <w:rFonts w:ascii="Palatino" w:hAnsi="Palatino"/>
          <w:bCs/>
        </w:rPr>
        <w:t xml:space="preserve"> to self-check</w:t>
      </w:r>
      <w:r>
        <w:rPr>
          <w:rFonts w:ascii="Palatino" w:hAnsi="Palatino"/>
          <w:bCs/>
        </w:rPr>
        <w:t xml:space="preserve"> or for the educator to grade and provide feedback. You </w:t>
      </w:r>
      <w:r w:rsidR="00B8723B">
        <w:rPr>
          <w:rFonts w:ascii="Palatino" w:hAnsi="Palatino"/>
          <w:bCs/>
        </w:rPr>
        <w:t>may wish to identify</w:t>
      </w:r>
      <w:r>
        <w:rPr>
          <w:rFonts w:ascii="Palatino" w:hAnsi="Palatino"/>
          <w:bCs/>
        </w:rPr>
        <w:t xml:space="preserve"> </w:t>
      </w:r>
      <w:r w:rsidR="00B8723B">
        <w:rPr>
          <w:rFonts w:ascii="Palatino" w:hAnsi="Palatino"/>
          <w:bCs/>
        </w:rPr>
        <w:t xml:space="preserve">more </w:t>
      </w:r>
      <w:r>
        <w:rPr>
          <w:rFonts w:ascii="Palatino" w:hAnsi="Palatino"/>
          <w:bCs/>
        </w:rPr>
        <w:t xml:space="preserve">engaging </w:t>
      </w:r>
      <w:r w:rsidRPr="00D17C99">
        <w:rPr>
          <w:rFonts w:ascii="Palatino" w:hAnsi="Palatino"/>
          <w:bCs/>
        </w:rPr>
        <w:t>ways to self</w:t>
      </w:r>
      <w:r w:rsidRPr="00D17C99">
        <w:rPr>
          <w:rFonts w:ascii="Cambria Math" w:hAnsi="Cambria Math" w:cs="Cambria Math"/>
          <w:bCs/>
        </w:rPr>
        <w:t>‐</w:t>
      </w:r>
      <w:r w:rsidRPr="00D17C99">
        <w:rPr>
          <w:rFonts w:ascii="Palatino" w:hAnsi="Palatino"/>
          <w:bCs/>
        </w:rPr>
        <w:t xml:space="preserve">test what they have learned </w:t>
      </w:r>
      <w:r w:rsidR="00B8723B">
        <w:rPr>
          <w:rFonts w:ascii="Palatino" w:hAnsi="Palatino"/>
          <w:bCs/>
        </w:rPr>
        <w:t xml:space="preserve">as it </w:t>
      </w:r>
      <w:r w:rsidRPr="00D17C99">
        <w:rPr>
          <w:rFonts w:ascii="Palatino" w:hAnsi="Palatino"/>
          <w:bCs/>
        </w:rPr>
        <w:t>motivates and empowers them to take more active control of their learning</w:t>
      </w:r>
      <w:r w:rsidR="00A376AB" w:rsidRPr="00A376AB">
        <w:rPr>
          <w:rFonts w:ascii="Palatino" w:hAnsi="Palatino"/>
          <w:bCs/>
        </w:rPr>
        <w:t>.</w:t>
      </w:r>
    </w:p>
    <w:p w14:paraId="34FA1998" w14:textId="77777777" w:rsidR="00B1536C" w:rsidRDefault="00B1536C" w:rsidP="004B2389">
      <w:pPr>
        <w:rPr>
          <w:rFonts w:ascii="Palatino" w:hAnsi="Palatino"/>
        </w:rPr>
      </w:pPr>
    </w:p>
    <w:p w14:paraId="58018A94" w14:textId="142D6E37" w:rsidR="004B2389" w:rsidRPr="0063240E" w:rsidRDefault="00A839BB" w:rsidP="004B2389">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63700153" w14:textId="17941B9C" w:rsidR="002F225D" w:rsidRPr="008F2F24" w:rsidRDefault="002F225D" w:rsidP="002F225D">
      <w:pPr>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r w:rsidR="00A839BB">
        <w:rPr>
          <w:rFonts w:ascii="Palatino" w:hAnsi="Palatino"/>
          <w:b/>
        </w:rPr>
        <w:t xml:space="preserve"> </w:t>
      </w:r>
    </w:p>
    <w:p w14:paraId="5AEFAD82" w14:textId="77777777" w:rsidR="002F225D" w:rsidRDefault="002F225D" w:rsidP="002F225D">
      <w:pPr>
        <w:rPr>
          <w:rFonts w:ascii="Palatino" w:hAnsi="Palatino"/>
          <w:bCs/>
        </w:rPr>
      </w:pPr>
    </w:p>
    <w:p w14:paraId="31B82CCB" w14:textId="0F1893B0" w:rsidR="002F225D" w:rsidRDefault="002F225D" w:rsidP="002F225D">
      <w:pPr>
        <w:rPr>
          <w:rFonts w:ascii="Palatino" w:hAnsi="Palatino"/>
          <w:bCs/>
        </w:rPr>
      </w:pPr>
      <w:r w:rsidRPr="002F225D">
        <w:rPr>
          <w:rFonts w:ascii="Palatino" w:hAnsi="Palatino"/>
          <w:bCs/>
        </w:rPr>
        <w:t>Ideally, evaluation</w:t>
      </w:r>
      <w:r>
        <w:rPr>
          <w:rFonts w:ascii="Palatino" w:hAnsi="Palatino"/>
          <w:bCs/>
        </w:rPr>
        <w:t xml:space="preserve"> b</w:t>
      </w:r>
      <w:r w:rsidRPr="002015DB">
        <w:rPr>
          <w:rFonts w:ascii="Palatino" w:hAnsi="Palatino"/>
          <w:bCs/>
        </w:rPr>
        <w:t>egins before the program starts</w:t>
      </w:r>
      <w:r>
        <w:rPr>
          <w:rFonts w:ascii="Palatino" w:hAnsi="Palatino"/>
          <w:bCs/>
        </w:rPr>
        <w:t xml:space="preserve">. </w:t>
      </w:r>
      <w:r w:rsidR="0095295B">
        <w:rPr>
          <w:rFonts w:ascii="Palatino" w:hAnsi="Palatino"/>
          <w:bCs/>
        </w:rPr>
        <w:t>However</w:t>
      </w:r>
      <w:r>
        <w:rPr>
          <w:rFonts w:ascii="Palatino" w:hAnsi="Palatino"/>
          <w:bCs/>
        </w:rPr>
        <w:t>,</w:t>
      </w:r>
      <w:r w:rsidR="0095295B">
        <w:rPr>
          <w:rFonts w:ascii="Palatino" w:hAnsi="Palatino"/>
          <w:bCs/>
        </w:rPr>
        <w:t xml:space="preserve"> for many educators</w:t>
      </w:r>
      <w:r>
        <w:rPr>
          <w:rFonts w:ascii="Palatino" w:hAnsi="Palatino"/>
          <w:bCs/>
        </w:rPr>
        <w:t xml:space="preserve"> </w:t>
      </w:r>
      <w:r w:rsidRPr="002015DB">
        <w:rPr>
          <w:rFonts w:ascii="Palatino" w:hAnsi="Palatino"/>
          <w:bCs/>
        </w:rPr>
        <w:t xml:space="preserve">the idea of measuring the effects of your program is </w:t>
      </w:r>
      <w:r>
        <w:rPr>
          <w:rFonts w:ascii="Palatino" w:hAnsi="Palatino"/>
          <w:bCs/>
        </w:rPr>
        <w:t xml:space="preserve">so </w:t>
      </w:r>
      <w:r w:rsidRPr="002015DB">
        <w:rPr>
          <w:rFonts w:ascii="Palatino" w:hAnsi="Palatino"/>
          <w:bCs/>
        </w:rPr>
        <w:t>daunting</w:t>
      </w:r>
      <w:r>
        <w:rPr>
          <w:rFonts w:ascii="Palatino" w:hAnsi="Palatino"/>
          <w:bCs/>
        </w:rPr>
        <w:t xml:space="preserve"> it never begins.</w:t>
      </w:r>
      <w:r w:rsidRPr="002015DB">
        <w:rPr>
          <w:rFonts w:ascii="Palatino" w:hAnsi="Palatino"/>
          <w:bCs/>
        </w:rPr>
        <w:t> </w:t>
      </w:r>
      <w:r>
        <w:rPr>
          <w:rFonts w:ascii="Palatino" w:hAnsi="Palatino"/>
          <w:bCs/>
        </w:rPr>
        <w:t xml:space="preserve"> </w:t>
      </w:r>
      <w:r w:rsidRPr="002015DB">
        <w:rPr>
          <w:rFonts w:ascii="Palatino" w:hAnsi="Palatino"/>
          <w:bCs/>
        </w:rPr>
        <w:t xml:space="preserve">With this in mind, we </w:t>
      </w:r>
      <w:r>
        <w:rPr>
          <w:rFonts w:ascii="Palatino" w:hAnsi="Palatino"/>
          <w:bCs/>
        </w:rPr>
        <w:lastRenderedPageBreak/>
        <w:t xml:space="preserve">provide an </w:t>
      </w:r>
      <w:r w:rsidRPr="002F225D">
        <w:rPr>
          <w:rFonts w:ascii="Palatino" w:hAnsi="Palatino"/>
          <w:b/>
          <w:bCs/>
        </w:rPr>
        <w:t>Evaluation Toolkit</w:t>
      </w:r>
      <w:r>
        <w:rPr>
          <w:rFonts w:ascii="Palatino" w:hAnsi="Palatino"/>
          <w:bCs/>
        </w:rPr>
        <w:t xml:space="preserve"> </w:t>
      </w:r>
      <w:r w:rsidRPr="002F225D">
        <w:rPr>
          <w:rFonts w:ascii="Palatino" w:hAnsi="Palatino"/>
          <w:bCs/>
        </w:rPr>
        <w:t xml:space="preserve">in the </w:t>
      </w:r>
      <w:r w:rsidR="00BD3D21">
        <w:rPr>
          <w:rFonts w:ascii="Palatino" w:hAnsi="Palatino"/>
          <w:b/>
          <w:bCs/>
        </w:rPr>
        <w:t>GBL L</w:t>
      </w:r>
      <w:r w:rsidRPr="002F225D">
        <w:rPr>
          <w:rFonts w:ascii="Palatino" w:hAnsi="Palatino"/>
          <w:b/>
          <w:bCs/>
        </w:rPr>
        <w:t>earning Libra</w:t>
      </w:r>
      <w:r>
        <w:rPr>
          <w:rFonts w:ascii="Palatino" w:hAnsi="Palatino"/>
          <w:b/>
          <w:bCs/>
        </w:rPr>
        <w:t>ry</w:t>
      </w:r>
      <w:r w:rsidRPr="002015DB">
        <w:rPr>
          <w:rFonts w:ascii="Palatino" w:hAnsi="Palatino"/>
          <w:bCs/>
        </w:rPr>
        <w:t xml:space="preserve">. Our aim is to offer tools you can use, even while you’re on the run.  </w:t>
      </w:r>
      <w:r>
        <w:rPr>
          <w:rFonts w:ascii="Palatino" w:hAnsi="Palatino"/>
          <w:bCs/>
        </w:rPr>
        <w:t>Check it out as you consider these key questions:</w:t>
      </w:r>
    </w:p>
    <w:p w14:paraId="019B3035" w14:textId="77777777" w:rsidR="002F225D" w:rsidRPr="003E6115" w:rsidRDefault="002F225D" w:rsidP="005614BF">
      <w:pPr>
        <w:pStyle w:val="ListParagraph"/>
        <w:numPr>
          <w:ilvl w:val="0"/>
          <w:numId w:val="1"/>
        </w:numPr>
        <w:rPr>
          <w:rFonts w:ascii="Palatino" w:hAnsi="Palatino"/>
          <w:b/>
        </w:rPr>
      </w:pPr>
      <w:r w:rsidRPr="003E6115">
        <w:rPr>
          <w:rFonts w:ascii="Palatino" w:hAnsi="Palatino"/>
          <w:b/>
        </w:rPr>
        <w:t xml:space="preserve">Who </w:t>
      </w:r>
      <w:r w:rsidRPr="003E6115">
        <w:rPr>
          <w:rFonts w:ascii="Palatino" w:hAnsi="Palatino"/>
        </w:rPr>
        <w:t>is this evaluation for?</w:t>
      </w:r>
      <w:r w:rsidRPr="003E6115">
        <w:rPr>
          <w:rFonts w:ascii="Palatino" w:hAnsi="Palatino"/>
          <w:b/>
        </w:rPr>
        <w:t xml:space="preserve"> </w:t>
      </w:r>
    </w:p>
    <w:p w14:paraId="3995072B" w14:textId="5C935667" w:rsidR="002F225D" w:rsidRPr="003E6115" w:rsidRDefault="002F225D" w:rsidP="005614BF">
      <w:pPr>
        <w:pStyle w:val="ListParagraph"/>
        <w:numPr>
          <w:ilvl w:val="0"/>
          <w:numId w:val="1"/>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Pr="003E6115">
        <w:rPr>
          <w:rFonts w:ascii="Palatino" w:hAnsi="Palatino"/>
          <w:b/>
        </w:rPr>
        <w:t xml:space="preserve"> why? </w:t>
      </w:r>
    </w:p>
    <w:p w14:paraId="43B829F7" w14:textId="7E923A1C" w:rsidR="005E5C7E" w:rsidRPr="003E6115" w:rsidRDefault="002F225D" w:rsidP="005614BF">
      <w:pPr>
        <w:pStyle w:val="ListParagraph"/>
        <w:numPr>
          <w:ilvl w:val="0"/>
          <w:numId w:val="1"/>
        </w:numPr>
        <w:rPr>
          <w:rFonts w:ascii="Palatino" w:hAnsi="Palatino"/>
          <w:b/>
        </w:rPr>
      </w:pPr>
      <w:r w:rsidRPr="003E6115">
        <w:rPr>
          <w:rFonts w:ascii="Palatino" w:hAnsi="Palatino"/>
          <w:b/>
        </w:rPr>
        <w:t>What’s do</w:t>
      </w:r>
      <w:r w:rsidRPr="003E6115">
        <w:rPr>
          <w:rFonts w:ascii="Cambria Math" w:hAnsi="Cambria Math" w:cs="Cambria Math"/>
          <w:b/>
        </w:rPr>
        <w:t>‐</w:t>
      </w:r>
      <w:r w:rsidRPr="003E6115">
        <w:rPr>
          <w:rFonts w:ascii="Palatino" w:hAnsi="Palatino"/>
          <w:b/>
        </w:rPr>
        <w:t xml:space="preserve">able, really? </w:t>
      </w:r>
    </w:p>
    <w:p w14:paraId="523CF4D4" w14:textId="77777777" w:rsidR="005E5C7E" w:rsidRDefault="005E5C7E" w:rsidP="002F225D">
      <w:pPr>
        <w:rPr>
          <w:rFonts w:ascii="Palatino" w:hAnsi="Palatino"/>
        </w:rPr>
      </w:pPr>
    </w:p>
    <w:p w14:paraId="752CD2C3" w14:textId="7D1EFFD1" w:rsidR="002F225D" w:rsidRPr="0095295B" w:rsidRDefault="005546C6" w:rsidP="002F225D">
      <w:pPr>
        <w:rPr>
          <w:rFonts w:ascii="Palatino" w:hAnsi="Palatino"/>
        </w:rPr>
      </w:pPr>
      <w:r>
        <w:rPr>
          <w:rFonts w:ascii="Palatino" w:hAnsi="Palatino"/>
        </w:rPr>
        <w:t xml:space="preserve">Other key resources will be your local county program plan of work which likely aligns with </w:t>
      </w:r>
      <w:r w:rsidR="002F225D" w:rsidRPr="008A64DA">
        <w:rPr>
          <w:rFonts w:ascii="Palatino" w:hAnsi="Palatino"/>
        </w:rPr>
        <w:t xml:space="preserve">CCE </w:t>
      </w:r>
      <w:r>
        <w:rPr>
          <w:rFonts w:ascii="Palatino" w:hAnsi="Palatino"/>
        </w:rPr>
        <w:t xml:space="preserve">Programmatic Plans: </w:t>
      </w:r>
      <w:hyperlink r:id="rId9" w:history="1">
        <w:r w:rsidR="003E6115" w:rsidRPr="00714DBE">
          <w:rPr>
            <w:rStyle w:val="Hyperlink"/>
            <w:rFonts w:ascii="Palatino" w:hAnsi="Palatino"/>
            <w:sz w:val="18"/>
            <w:szCs w:val="18"/>
          </w:rPr>
          <w:t>http://www2.cce.cornell.edu/plans/Pages/FY-2016-CCE-Programmatic-Plans.aspx</w:t>
        </w:r>
      </w:hyperlink>
      <w:r w:rsidR="0095295B">
        <w:rPr>
          <w:rStyle w:val="Hyperlink"/>
          <w:rFonts w:ascii="Palatino" w:hAnsi="Palatino"/>
          <w:color w:val="auto"/>
          <w:szCs w:val="18"/>
          <w:u w:val="none"/>
        </w:rPr>
        <w:t>.</w:t>
      </w:r>
    </w:p>
    <w:p w14:paraId="2EC0DCDD" w14:textId="755EBB24" w:rsidR="00C2656E" w:rsidRDefault="00C2656E" w:rsidP="00B56450">
      <w:pPr>
        <w:rPr>
          <w:rFonts w:ascii="Palatino" w:hAnsi="Palatino"/>
        </w:rPr>
      </w:pPr>
    </w:p>
    <w:p w14:paraId="7D7DB420" w14:textId="77F9619A" w:rsidR="00B1536C" w:rsidRDefault="003E6115" w:rsidP="00B56450">
      <w:pPr>
        <w:rPr>
          <w:rStyle w:val="Hyperlink"/>
          <w:rFonts w:ascii="Palatino" w:hAnsi="Palatino"/>
          <w:color w:val="auto"/>
          <w:szCs w:val="20"/>
          <w:u w:val="none"/>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10" w:history="1">
        <w:r w:rsidRPr="003E6115">
          <w:rPr>
            <w:rStyle w:val="Hyperlink"/>
            <w:rFonts w:ascii="Palatino" w:hAnsi="Palatino"/>
            <w:sz w:val="20"/>
            <w:szCs w:val="20"/>
          </w:rPr>
          <w:t>http://staff.cce.cornell.edu/orgdev/Pages/reporting.aspx</w:t>
        </w:r>
      </w:hyperlink>
      <w:r w:rsidR="0095295B">
        <w:rPr>
          <w:rStyle w:val="Hyperlink"/>
          <w:rFonts w:ascii="Palatino" w:hAnsi="Palatino"/>
          <w:color w:val="auto"/>
          <w:szCs w:val="20"/>
          <w:u w:val="none"/>
        </w:rPr>
        <w:t>.</w:t>
      </w:r>
    </w:p>
    <w:p w14:paraId="518EBA53" w14:textId="77777777" w:rsidR="004B0F73" w:rsidRPr="004B0F73" w:rsidRDefault="004B0F73" w:rsidP="00B56450">
      <w:pPr>
        <w:rPr>
          <w:rFonts w:ascii="Palatino" w:hAnsi="Palatino"/>
          <w:szCs w:val="20"/>
        </w:rPr>
      </w:pPr>
    </w:p>
    <w:p w14:paraId="03E83C14" w14:textId="0B44C9B8" w:rsidR="0095295B" w:rsidRDefault="00011677" w:rsidP="0095295B">
      <w:pPr>
        <w:pBdr>
          <w:top w:val="single" w:sz="4" w:space="1" w:color="auto"/>
          <w:left w:val="single" w:sz="4" w:space="4" w:color="auto"/>
          <w:bottom w:val="single" w:sz="4" w:space="1" w:color="auto"/>
          <w:right w:val="single" w:sz="4" w:space="4" w:color="auto"/>
        </w:pBdr>
        <w:rPr>
          <w:rFonts w:ascii="Palatino" w:hAnsi="Palatino"/>
          <w:b/>
          <w:sz w:val="32"/>
          <w:szCs w:val="32"/>
        </w:rPr>
      </w:pPr>
      <w:r w:rsidRPr="005F57B6">
        <w:rPr>
          <w:rFonts w:ascii="Palatino" w:hAnsi="Palatino"/>
          <w:b/>
          <w:bCs/>
          <w:sz w:val="32"/>
          <w:szCs w:val="32"/>
        </w:rPr>
        <w:t>References</w:t>
      </w:r>
    </w:p>
    <w:p w14:paraId="43854CFD" w14:textId="11DC8306" w:rsidR="004B0F73" w:rsidRDefault="004B0F73" w:rsidP="004B0F73">
      <w:pPr>
        <w:pStyle w:val="paragraph"/>
        <w:spacing w:before="0" w:beforeAutospacing="0" w:after="0" w:afterAutospacing="0"/>
        <w:textAlignment w:val="baseline"/>
        <w:rPr>
          <w:color w:val="000000"/>
        </w:rPr>
      </w:pPr>
      <w:r>
        <w:rPr>
          <w:rStyle w:val="normaltextrun"/>
          <w:rFonts w:ascii="Palatino" w:hAnsi="Palatino"/>
          <w:color w:val="000000"/>
        </w:rPr>
        <w:t xml:space="preserve">See </w:t>
      </w:r>
      <w:r w:rsidR="00BD3D21">
        <w:rPr>
          <w:rStyle w:val="normaltextrun"/>
          <w:rFonts w:ascii="Palatino" w:hAnsi="Palatino"/>
          <w:color w:val="000000"/>
        </w:rPr>
        <w:t xml:space="preserve">GBL </w:t>
      </w:r>
      <w:r>
        <w:rPr>
          <w:rStyle w:val="normaltextrun"/>
          <w:rFonts w:ascii="Palatino" w:hAnsi="Palatino"/>
          <w:color w:val="000000"/>
        </w:rPr>
        <w:t>Learning Library Introduction Module for Adult Learning Theory references.</w:t>
      </w:r>
    </w:p>
    <w:p w14:paraId="77C72D06" w14:textId="77777777" w:rsidR="004B0F73" w:rsidRDefault="004B0F73" w:rsidP="004B0F73">
      <w:pPr>
        <w:pStyle w:val="paragraph"/>
        <w:spacing w:before="0" w:beforeAutospacing="0" w:after="0" w:afterAutospacing="0"/>
        <w:textAlignment w:val="baseline"/>
        <w:rPr>
          <w:rStyle w:val="normaltextrun"/>
          <w:rFonts w:ascii="Palatino" w:hAnsi="Palatino"/>
          <w:color w:val="000000"/>
        </w:rPr>
      </w:pPr>
    </w:p>
    <w:p w14:paraId="43E02961" w14:textId="7D03E982" w:rsidR="004B0F73" w:rsidRDefault="004B0F73" w:rsidP="004B0F73">
      <w:pPr>
        <w:pStyle w:val="paragraph"/>
        <w:spacing w:before="0" w:beforeAutospacing="0" w:after="0" w:afterAutospacing="0"/>
        <w:textAlignment w:val="baseline"/>
        <w:rPr>
          <w:color w:val="000000"/>
        </w:rPr>
      </w:pPr>
      <w:r>
        <w:rPr>
          <w:rStyle w:val="normaltextrun"/>
          <w:rFonts w:ascii="Palatino" w:hAnsi="Palatino"/>
          <w:color w:val="000000"/>
        </w:rPr>
        <w:t xml:space="preserve">See </w:t>
      </w:r>
      <w:r w:rsidR="00BD3D21">
        <w:rPr>
          <w:rStyle w:val="normaltextrun"/>
          <w:rFonts w:ascii="Palatino" w:hAnsi="Palatino"/>
          <w:color w:val="000000"/>
        </w:rPr>
        <w:t xml:space="preserve">GBL </w:t>
      </w:r>
      <w:r>
        <w:rPr>
          <w:rStyle w:val="normaltextrun"/>
          <w:rFonts w:ascii="Palatino" w:hAnsi="Palatino"/>
          <w:color w:val="000000"/>
        </w:rPr>
        <w:t>Learning Library Problem Solving Module for Integrated Pest Management references.</w:t>
      </w:r>
    </w:p>
    <w:p w14:paraId="4DF69BB8" w14:textId="0E89FB71" w:rsidR="004B0F73" w:rsidRDefault="004B0F73" w:rsidP="008031AB">
      <w:pPr>
        <w:pStyle w:val="paragraph"/>
        <w:numPr>
          <w:ilvl w:val="0"/>
          <w:numId w:val="13"/>
        </w:numPr>
        <w:spacing w:before="0" w:beforeAutospacing="0" w:after="0" w:afterAutospacing="0"/>
        <w:textAlignment w:val="baseline"/>
        <w:rPr>
          <w:color w:val="000000"/>
        </w:rPr>
      </w:pPr>
      <w:r>
        <w:rPr>
          <w:rStyle w:val="normaltextrun"/>
          <w:rFonts w:ascii="Palatino" w:hAnsi="Palatino"/>
          <w:color w:val="000000"/>
        </w:rPr>
        <w:t xml:space="preserve">New York State Integrated Pest Management, Cornell University </w:t>
      </w:r>
      <w:proofErr w:type="spellStart"/>
      <w:r>
        <w:rPr>
          <w:rStyle w:val="normaltextrun"/>
          <w:rFonts w:ascii="Palatino" w:hAnsi="Palatino"/>
          <w:color w:val="000000"/>
        </w:rPr>
        <w:t>CALS;</w:t>
      </w:r>
      <w:r>
        <w:rPr>
          <w:i/>
          <w:iCs/>
          <w:color w:val="000000"/>
        </w:rPr>
        <w:t>Defining</w:t>
      </w:r>
      <w:proofErr w:type="spellEnd"/>
      <w:r>
        <w:rPr>
          <w:i/>
          <w:iCs/>
          <w:color w:val="000000"/>
        </w:rPr>
        <w:t xml:space="preserve"> IPM</w:t>
      </w:r>
      <w:r>
        <w:rPr>
          <w:color w:val="000000"/>
        </w:rPr>
        <w:t>;</w:t>
      </w:r>
    </w:p>
    <w:p w14:paraId="7D8A483F" w14:textId="510A2DC0" w:rsidR="004B0F73" w:rsidRDefault="0033435E" w:rsidP="008031AB">
      <w:pPr>
        <w:pStyle w:val="paragraph"/>
        <w:spacing w:before="0" w:beforeAutospacing="0" w:after="0" w:afterAutospacing="0"/>
        <w:ind w:left="720"/>
        <w:textAlignment w:val="baseline"/>
        <w:rPr>
          <w:color w:val="000000"/>
        </w:rPr>
      </w:pPr>
      <w:hyperlink r:id="rId11" w:history="1">
        <w:r w:rsidR="008031AB" w:rsidRPr="00586EA5">
          <w:rPr>
            <w:rStyle w:val="Hyperlink"/>
            <w:rFonts w:ascii="Palatino" w:hAnsi="Palatino"/>
          </w:rPr>
          <w:t>https://nysipm.cornell.edu/about/defining-ipm/</w:t>
        </w:r>
      </w:hyperlink>
    </w:p>
    <w:p w14:paraId="04463F51" w14:textId="7C4E14C2" w:rsidR="005F57B6" w:rsidRDefault="005F57B6" w:rsidP="005F57B6">
      <w:pPr>
        <w:tabs>
          <w:tab w:val="left" w:pos="954"/>
        </w:tabs>
        <w:rPr>
          <w:rFonts w:ascii="Palatino" w:hAnsi="Palatino"/>
        </w:rPr>
      </w:pPr>
      <w:r w:rsidRPr="005F57B6">
        <w:rPr>
          <w:rFonts w:ascii="Palatino" w:hAnsi="Palatino"/>
        </w:rPr>
        <w:t xml:space="preserve">There are a large number of resources about vegetable gardening at Cornell University and </w:t>
      </w:r>
      <w:r w:rsidR="008031AB">
        <w:rPr>
          <w:rFonts w:ascii="Palatino" w:hAnsi="Palatino"/>
        </w:rPr>
        <w:t>b</w:t>
      </w:r>
      <w:r w:rsidR="008031AB" w:rsidRPr="005F57B6">
        <w:rPr>
          <w:rFonts w:ascii="Palatino" w:hAnsi="Palatino"/>
        </w:rPr>
        <w:t>eyond,</w:t>
      </w:r>
      <w:r w:rsidR="004B0F73">
        <w:rPr>
          <w:rFonts w:ascii="Palatino" w:hAnsi="Palatino"/>
        </w:rPr>
        <w:t xml:space="preserve"> </w:t>
      </w:r>
      <w:r w:rsidR="008031AB">
        <w:rPr>
          <w:rFonts w:ascii="Palatino" w:hAnsi="Palatino"/>
        </w:rPr>
        <w:t>this may not include all</w:t>
      </w:r>
      <w:r w:rsidR="004B0F73">
        <w:rPr>
          <w:rFonts w:ascii="Palatino" w:hAnsi="Palatino"/>
        </w:rPr>
        <w:t xml:space="preserve">. </w:t>
      </w:r>
      <w:r w:rsidRPr="005F57B6">
        <w:rPr>
          <w:rFonts w:ascii="Palatino" w:hAnsi="Palatino"/>
        </w:rPr>
        <w:t>This is arranged by NYS Seed to Supper Course Book chapter topics:</w:t>
      </w:r>
    </w:p>
    <w:p w14:paraId="16C7246A" w14:textId="77777777" w:rsidR="004B0F73" w:rsidRPr="005F57B6" w:rsidRDefault="004B0F73" w:rsidP="005F57B6">
      <w:pPr>
        <w:tabs>
          <w:tab w:val="left" w:pos="954"/>
        </w:tabs>
        <w:rPr>
          <w:rFonts w:ascii="Palatino" w:hAnsi="Palatino"/>
        </w:rPr>
      </w:pPr>
    </w:p>
    <w:p w14:paraId="15F7B350" w14:textId="77777777" w:rsidR="005F57B6" w:rsidRPr="005F57B6" w:rsidRDefault="005F57B6" w:rsidP="005F57B6">
      <w:pPr>
        <w:tabs>
          <w:tab w:val="left" w:pos="954"/>
        </w:tabs>
        <w:rPr>
          <w:rFonts w:ascii="Palatino" w:hAnsi="Palatino"/>
          <w:b/>
        </w:rPr>
      </w:pPr>
      <w:r w:rsidRPr="005F57B6">
        <w:rPr>
          <w:rFonts w:ascii="Palatino" w:hAnsi="Palatino"/>
          <w:b/>
        </w:rPr>
        <w:t>Chapter 1- Planning Your Garden</w:t>
      </w:r>
    </w:p>
    <w:p w14:paraId="47B9A7DE" w14:textId="66BF54FC" w:rsidR="005F57B6" w:rsidRPr="004B0F73" w:rsidRDefault="005F57B6" w:rsidP="004B0F73">
      <w:pPr>
        <w:pStyle w:val="ListParagraph"/>
        <w:numPr>
          <w:ilvl w:val="0"/>
          <w:numId w:val="11"/>
        </w:numPr>
        <w:tabs>
          <w:tab w:val="left" w:pos="954"/>
        </w:tabs>
        <w:rPr>
          <w:rFonts w:ascii="Palatino" w:hAnsi="Palatino"/>
        </w:rPr>
      </w:pPr>
      <w:r w:rsidRPr="004B0F73">
        <w:rPr>
          <w:rFonts w:ascii="Palatino" w:hAnsi="Palatino"/>
        </w:rPr>
        <w:t xml:space="preserve">Vegetable Varieties for Gardeners- </w:t>
      </w:r>
      <w:hyperlink r:id="rId12" w:history="1">
        <w:r w:rsidRPr="004B0F73">
          <w:rPr>
            <w:rStyle w:val="Hyperlink"/>
            <w:rFonts w:ascii="Palatino" w:hAnsi="Palatino"/>
          </w:rPr>
          <w:t>http://vegvariety.cce.cornell.edu/main/login.php</w:t>
        </w:r>
      </w:hyperlink>
      <w:r w:rsidRPr="004B0F73">
        <w:rPr>
          <w:rFonts w:ascii="Palatino" w:hAnsi="Palatino"/>
        </w:rPr>
        <w:t xml:space="preserve"> </w:t>
      </w:r>
    </w:p>
    <w:p w14:paraId="3869C345" w14:textId="5A7F40F3" w:rsidR="005F57B6" w:rsidRPr="004B0F73" w:rsidRDefault="005F57B6" w:rsidP="004B0F73">
      <w:pPr>
        <w:pStyle w:val="ListParagraph"/>
        <w:numPr>
          <w:ilvl w:val="0"/>
          <w:numId w:val="11"/>
        </w:numPr>
        <w:tabs>
          <w:tab w:val="left" w:pos="954"/>
        </w:tabs>
        <w:rPr>
          <w:rFonts w:ascii="Palatino" w:hAnsi="Palatino"/>
        </w:rPr>
      </w:pPr>
      <w:r w:rsidRPr="004B0F73">
        <w:rPr>
          <w:rFonts w:ascii="Palatino" w:hAnsi="Palatino"/>
        </w:rPr>
        <w:t xml:space="preserve">Cornell Garden-Based Learning Citizen Science projects related to growing vegetables </w:t>
      </w:r>
      <w:hyperlink r:id="rId13" w:history="1">
        <w:r w:rsidR="004B0F73" w:rsidRPr="004B0F73">
          <w:rPr>
            <w:rStyle w:val="Hyperlink"/>
            <w:rFonts w:ascii="Palatino" w:hAnsi="Palatino"/>
          </w:rPr>
          <w:t>http://gardening.cals.cornell.edu/citizen-science/</w:t>
        </w:r>
      </w:hyperlink>
    </w:p>
    <w:p w14:paraId="2EE37CB5" w14:textId="77777777" w:rsidR="00252E28" w:rsidRDefault="005F57B6" w:rsidP="00252E28">
      <w:pPr>
        <w:pStyle w:val="ListParagraph"/>
        <w:numPr>
          <w:ilvl w:val="0"/>
          <w:numId w:val="11"/>
        </w:numPr>
        <w:tabs>
          <w:tab w:val="left" w:pos="954"/>
        </w:tabs>
        <w:rPr>
          <w:rFonts w:ascii="Palatino" w:hAnsi="Palatino"/>
        </w:rPr>
      </w:pPr>
      <w:r w:rsidRPr="004B0F73">
        <w:rPr>
          <w:rFonts w:ascii="Palatino" w:hAnsi="Palatino"/>
        </w:rPr>
        <w:t>Vegetable Growing Guides</w:t>
      </w:r>
      <w:r w:rsidR="004B0F73" w:rsidRPr="004B0F73">
        <w:rPr>
          <w:rFonts w:ascii="Palatino" w:hAnsi="Palatino"/>
        </w:rPr>
        <w:t xml:space="preserve"> </w:t>
      </w:r>
      <w:hyperlink r:id="rId14" w:history="1">
        <w:r w:rsidR="004B0F73" w:rsidRPr="004B0F73">
          <w:rPr>
            <w:rStyle w:val="Hyperlink"/>
            <w:rFonts w:ascii="Palatino" w:hAnsi="Palatino"/>
          </w:rPr>
          <w:t>http://www.gardening.cornell.edu/homegardening/scene0391.html</w:t>
        </w:r>
      </w:hyperlink>
      <w:r w:rsidR="004B0F73" w:rsidRPr="004B0F73">
        <w:rPr>
          <w:rFonts w:ascii="Palatino" w:hAnsi="Palatino"/>
        </w:rPr>
        <w:t xml:space="preserve"> </w:t>
      </w:r>
    </w:p>
    <w:p w14:paraId="60FA1214" w14:textId="18C09366" w:rsidR="00252E28" w:rsidRPr="00252E28" w:rsidRDefault="005F57B6" w:rsidP="00252E28">
      <w:pPr>
        <w:pStyle w:val="ListParagraph"/>
        <w:numPr>
          <w:ilvl w:val="0"/>
          <w:numId w:val="11"/>
        </w:numPr>
        <w:tabs>
          <w:tab w:val="left" w:pos="954"/>
        </w:tabs>
        <w:rPr>
          <w:rFonts w:ascii="Palatino" w:hAnsi="Palatino"/>
        </w:rPr>
      </w:pPr>
      <w:r w:rsidRPr="00252E28">
        <w:rPr>
          <w:rFonts w:ascii="Palatino" w:hAnsi="Palatino"/>
        </w:rPr>
        <w:t>Fact Sheets</w:t>
      </w:r>
      <w:r w:rsidR="00252E28" w:rsidRPr="00252E28">
        <w:rPr>
          <w:rFonts w:ascii="Palatino" w:hAnsi="Palatino"/>
        </w:rPr>
        <w:t xml:space="preserve"> on Food Gardening resource page </w:t>
      </w:r>
      <w:hyperlink r:id="rId15" w:history="1">
        <w:r w:rsidR="00252E28" w:rsidRPr="00252E28">
          <w:rPr>
            <w:rStyle w:val="Hyperlink"/>
            <w:rFonts w:ascii="Palatino" w:hAnsi="Palatino"/>
          </w:rPr>
          <w:t>http://gardening.cornell.edu/vegetables/</w:t>
        </w:r>
      </w:hyperlink>
    </w:p>
    <w:p w14:paraId="0413F8A3" w14:textId="77777777" w:rsidR="005F57B6" w:rsidRPr="005F57B6" w:rsidRDefault="005F57B6" w:rsidP="005F57B6">
      <w:pPr>
        <w:tabs>
          <w:tab w:val="left" w:pos="954"/>
        </w:tabs>
        <w:rPr>
          <w:rFonts w:ascii="Palatino" w:hAnsi="Palatino"/>
        </w:rPr>
      </w:pPr>
    </w:p>
    <w:p w14:paraId="0D363732" w14:textId="77777777" w:rsidR="005F57B6" w:rsidRPr="00252E28" w:rsidRDefault="005F57B6" w:rsidP="005F57B6">
      <w:pPr>
        <w:tabs>
          <w:tab w:val="left" w:pos="954"/>
        </w:tabs>
        <w:rPr>
          <w:rFonts w:ascii="Palatino" w:hAnsi="Palatino"/>
          <w:b/>
        </w:rPr>
      </w:pPr>
      <w:r w:rsidRPr="00252E28">
        <w:rPr>
          <w:rFonts w:ascii="Palatino" w:hAnsi="Palatino"/>
          <w:b/>
        </w:rPr>
        <w:t>Chapter 2- Getting Started with Healthy Soil</w:t>
      </w:r>
    </w:p>
    <w:p w14:paraId="60D07708" w14:textId="660D08CA" w:rsidR="005F57B6" w:rsidRPr="00252E28" w:rsidRDefault="005F57B6" w:rsidP="00252E28">
      <w:pPr>
        <w:pStyle w:val="ListParagraph"/>
        <w:numPr>
          <w:ilvl w:val="0"/>
          <w:numId w:val="14"/>
        </w:numPr>
        <w:tabs>
          <w:tab w:val="left" w:pos="954"/>
        </w:tabs>
        <w:rPr>
          <w:rFonts w:ascii="Palatino" w:hAnsi="Palatino"/>
        </w:rPr>
      </w:pPr>
      <w:r w:rsidRPr="00252E28">
        <w:rPr>
          <w:rFonts w:ascii="Palatino" w:hAnsi="Palatino"/>
        </w:rPr>
        <w:t>Cover crop guide for New York Vegetable Growers</w:t>
      </w:r>
      <w:r w:rsidR="00252E28" w:rsidRPr="00252E28">
        <w:rPr>
          <w:rFonts w:ascii="Palatino" w:hAnsi="Palatino"/>
        </w:rPr>
        <w:t xml:space="preserve"> </w:t>
      </w:r>
      <w:hyperlink r:id="rId16" w:history="1">
        <w:r w:rsidR="00252E28" w:rsidRPr="00252E28">
          <w:rPr>
            <w:rStyle w:val="Hyperlink"/>
            <w:rFonts w:ascii="Palatino" w:hAnsi="Palatino"/>
          </w:rPr>
          <w:t>http://covercrop.org</w:t>
        </w:r>
      </w:hyperlink>
    </w:p>
    <w:p w14:paraId="38735B14" w14:textId="6BF4343E" w:rsidR="005F57B6" w:rsidRPr="00252E28" w:rsidRDefault="005F57B6" w:rsidP="00252E28">
      <w:pPr>
        <w:pStyle w:val="ListParagraph"/>
        <w:numPr>
          <w:ilvl w:val="0"/>
          <w:numId w:val="14"/>
        </w:numPr>
        <w:tabs>
          <w:tab w:val="left" w:pos="954"/>
        </w:tabs>
        <w:rPr>
          <w:rFonts w:ascii="Palatino" w:hAnsi="Palatino"/>
        </w:rPr>
      </w:pPr>
      <w:r w:rsidRPr="00252E28">
        <w:rPr>
          <w:rFonts w:ascii="Palatino" w:hAnsi="Palatino"/>
        </w:rPr>
        <w:t>Cover Crops for Urban Gardens (Garden Ecology project)</w:t>
      </w:r>
      <w:r w:rsidR="00252E28" w:rsidRPr="00252E28">
        <w:rPr>
          <w:rFonts w:ascii="Palatino" w:hAnsi="Palatino"/>
        </w:rPr>
        <w:t xml:space="preserve"> </w:t>
      </w:r>
      <w:hyperlink r:id="rId17" w:history="1">
        <w:r w:rsidR="00252E28" w:rsidRPr="00252E28">
          <w:rPr>
            <w:rStyle w:val="Hyperlink"/>
            <w:rFonts w:ascii="Palatino" w:hAnsi="Palatino"/>
          </w:rPr>
          <w:t>https://blogs.cornell.edu/gep/gardeners</w:t>
        </w:r>
      </w:hyperlink>
    </w:p>
    <w:p w14:paraId="3C79DAB1" w14:textId="6200D5CD" w:rsidR="005F57B6" w:rsidRPr="00252E28" w:rsidRDefault="005F57B6" w:rsidP="00252E28">
      <w:pPr>
        <w:pStyle w:val="ListParagraph"/>
        <w:numPr>
          <w:ilvl w:val="0"/>
          <w:numId w:val="14"/>
        </w:numPr>
        <w:tabs>
          <w:tab w:val="left" w:pos="954"/>
        </w:tabs>
        <w:rPr>
          <w:rFonts w:ascii="Palatino" w:hAnsi="Palatino"/>
        </w:rPr>
      </w:pPr>
      <w:r w:rsidRPr="00252E28">
        <w:rPr>
          <w:rFonts w:ascii="Palatino" w:hAnsi="Palatino"/>
        </w:rPr>
        <w:t xml:space="preserve">Healthy Soils, Healthy Communities; </w:t>
      </w:r>
      <w:hyperlink r:id="rId18" w:history="1">
        <w:r w:rsidR="00252E28" w:rsidRPr="00252E28">
          <w:rPr>
            <w:rStyle w:val="Hyperlink"/>
            <w:rFonts w:ascii="Palatino" w:hAnsi="Palatino"/>
          </w:rPr>
          <w:t>http://blogs.cornell.edu/healthysoils</w:t>
        </w:r>
      </w:hyperlink>
      <w:r w:rsidR="00252E28" w:rsidRPr="00252E28">
        <w:rPr>
          <w:rFonts w:ascii="Palatino" w:hAnsi="Palatino"/>
        </w:rPr>
        <w:t xml:space="preserve"> </w:t>
      </w:r>
    </w:p>
    <w:p w14:paraId="29C79CA2" w14:textId="615C99EE" w:rsidR="005F57B6" w:rsidRPr="00252E28" w:rsidRDefault="005F57B6" w:rsidP="00252E28">
      <w:pPr>
        <w:pStyle w:val="ListParagraph"/>
        <w:numPr>
          <w:ilvl w:val="0"/>
          <w:numId w:val="14"/>
        </w:numPr>
        <w:tabs>
          <w:tab w:val="left" w:pos="954"/>
        </w:tabs>
        <w:rPr>
          <w:rFonts w:ascii="Palatino" w:hAnsi="Palatino"/>
        </w:rPr>
      </w:pPr>
      <w:r w:rsidRPr="00252E28">
        <w:rPr>
          <w:rFonts w:ascii="Palatino" w:hAnsi="Palatino"/>
        </w:rPr>
        <w:t xml:space="preserve">Soil Contaminants and Best Practices for Healthy Gardens, Cornell Waste Management Institute </w:t>
      </w:r>
      <w:hyperlink r:id="rId19" w:anchor="research" w:history="1">
        <w:r w:rsidR="00252E28" w:rsidRPr="00252E28">
          <w:rPr>
            <w:rStyle w:val="Hyperlink"/>
            <w:rFonts w:ascii="Palatino" w:hAnsi="Palatino"/>
          </w:rPr>
          <w:t>http://cwmi.css.cornell.edu/soilquality.htm#research</w:t>
        </w:r>
      </w:hyperlink>
    </w:p>
    <w:p w14:paraId="56B2ED30" w14:textId="69ADAD54" w:rsidR="00252E28" w:rsidRDefault="00252E28" w:rsidP="005F57B6">
      <w:pPr>
        <w:pStyle w:val="ListParagraph"/>
        <w:numPr>
          <w:ilvl w:val="0"/>
          <w:numId w:val="11"/>
        </w:numPr>
        <w:tabs>
          <w:tab w:val="left" w:pos="954"/>
        </w:tabs>
        <w:rPr>
          <w:rFonts w:ascii="Palatino" w:hAnsi="Palatino"/>
        </w:rPr>
      </w:pPr>
      <w:r w:rsidRPr="00252E28">
        <w:rPr>
          <w:rFonts w:ascii="Palatino" w:hAnsi="Palatino"/>
        </w:rPr>
        <w:lastRenderedPageBreak/>
        <w:t xml:space="preserve">Fact Sheets on Food Gardening resource page </w:t>
      </w:r>
      <w:hyperlink r:id="rId20" w:history="1">
        <w:r w:rsidRPr="00252E28">
          <w:rPr>
            <w:rStyle w:val="Hyperlink"/>
            <w:rFonts w:ascii="Palatino" w:hAnsi="Palatino"/>
          </w:rPr>
          <w:t>http://gardening.cornell.edu/vegetables/</w:t>
        </w:r>
      </w:hyperlink>
    </w:p>
    <w:p w14:paraId="46DF6916" w14:textId="52969DF6" w:rsidR="00252E28" w:rsidRDefault="00252E28" w:rsidP="005F57B6">
      <w:pPr>
        <w:pStyle w:val="ListParagraph"/>
        <w:numPr>
          <w:ilvl w:val="0"/>
          <w:numId w:val="11"/>
        </w:numPr>
        <w:tabs>
          <w:tab w:val="left" w:pos="954"/>
        </w:tabs>
        <w:rPr>
          <w:rFonts w:ascii="Palatino" w:hAnsi="Palatino"/>
        </w:rPr>
      </w:pPr>
      <w:r w:rsidRPr="00252E28">
        <w:rPr>
          <w:rFonts w:ascii="Palatino" w:hAnsi="Palatino"/>
        </w:rPr>
        <w:t xml:space="preserve">Fact Sheets on </w:t>
      </w:r>
      <w:r>
        <w:rPr>
          <w:rFonts w:ascii="Palatino" w:hAnsi="Palatino"/>
        </w:rPr>
        <w:t>soil testing</w:t>
      </w:r>
      <w:r w:rsidRPr="00252E28">
        <w:rPr>
          <w:rFonts w:ascii="Palatino" w:hAnsi="Palatino"/>
        </w:rPr>
        <w:t xml:space="preserve"> resource page</w:t>
      </w:r>
      <w:r>
        <w:rPr>
          <w:rFonts w:ascii="Palatino" w:hAnsi="Palatino"/>
        </w:rPr>
        <w:t xml:space="preserve"> </w:t>
      </w:r>
      <w:hyperlink r:id="rId21" w:history="1">
        <w:r w:rsidRPr="00586EA5">
          <w:rPr>
            <w:rStyle w:val="Hyperlink"/>
            <w:rFonts w:ascii="Palatino" w:hAnsi="Palatino"/>
          </w:rPr>
          <w:t>http://gardening.cornell.edu/soil</w:t>
        </w:r>
      </w:hyperlink>
    </w:p>
    <w:p w14:paraId="0B4D395C" w14:textId="77777777" w:rsidR="00252E28" w:rsidRDefault="00252E28" w:rsidP="005F57B6">
      <w:pPr>
        <w:tabs>
          <w:tab w:val="left" w:pos="954"/>
        </w:tabs>
        <w:rPr>
          <w:rFonts w:ascii="Palatino" w:hAnsi="Palatino"/>
        </w:rPr>
      </w:pPr>
    </w:p>
    <w:p w14:paraId="531ABA63" w14:textId="50C64923" w:rsidR="005F57B6" w:rsidRPr="00A215CD" w:rsidRDefault="005F57B6" w:rsidP="00252E28">
      <w:pPr>
        <w:tabs>
          <w:tab w:val="left" w:pos="954"/>
        </w:tabs>
        <w:rPr>
          <w:rFonts w:ascii="Palatino" w:hAnsi="Palatino"/>
          <w:b/>
        </w:rPr>
      </w:pPr>
      <w:r w:rsidRPr="00A215CD">
        <w:rPr>
          <w:rFonts w:ascii="Palatino" w:hAnsi="Palatino"/>
          <w:b/>
        </w:rPr>
        <w:t>Chapter 3- Planting Your Garden</w:t>
      </w:r>
    </w:p>
    <w:p w14:paraId="56B579A2" w14:textId="77777777" w:rsidR="00252E28" w:rsidRDefault="00252E28" w:rsidP="005F57B6">
      <w:pPr>
        <w:pStyle w:val="ListParagraph"/>
        <w:numPr>
          <w:ilvl w:val="0"/>
          <w:numId w:val="11"/>
        </w:numPr>
        <w:tabs>
          <w:tab w:val="left" w:pos="954"/>
        </w:tabs>
        <w:rPr>
          <w:rFonts w:ascii="Palatino" w:hAnsi="Palatino"/>
        </w:rPr>
      </w:pPr>
      <w:r w:rsidRPr="00252E28">
        <w:rPr>
          <w:rFonts w:ascii="Palatino" w:hAnsi="Palatino"/>
        </w:rPr>
        <w:t xml:space="preserve">Fact Sheets on Food Gardening resource page </w:t>
      </w:r>
      <w:hyperlink r:id="rId22" w:history="1">
        <w:r w:rsidRPr="00252E28">
          <w:rPr>
            <w:rStyle w:val="Hyperlink"/>
            <w:rFonts w:ascii="Palatino" w:hAnsi="Palatino"/>
          </w:rPr>
          <w:t>http://gardening.cornell.edu/vegetables/</w:t>
        </w:r>
      </w:hyperlink>
    </w:p>
    <w:p w14:paraId="1DBDE297" w14:textId="6BCA22A4" w:rsidR="005F57B6" w:rsidRDefault="005F57B6" w:rsidP="005F57B6">
      <w:pPr>
        <w:pStyle w:val="ListParagraph"/>
        <w:numPr>
          <w:ilvl w:val="0"/>
          <w:numId w:val="11"/>
        </w:numPr>
        <w:tabs>
          <w:tab w:val="left" w:pos="954"/>
        </w:tabs>
        <w:rPr>
          <w:rFonts w:ascii="Palatino" w:hAnsi="Palatino"/>
        </w:rPr>
      </w:pPr>
      <w:r w:rsidRPr="00252E28">
        <w:rPr>
          <w:rFonts w:ascii="Palatino" w:hAnsi="Palatino"/>
        </w:rPr>
        <w:t xml:space="preserve">Eliot Coleman’s Four Season Farm books, </w:t>
      </w:r>
      <w:hyperlink r:id="rId23" w:history="1">
        <w:r w:rsidR="00252E28" w:rsidRPr="00586EA5">
          <w:rPr>
            <w:rStyle w:val="Hyperlink"/>
            <w:rFonts w:ascii="Palatino" w:hAnsi="Palatino"/>
          </w:rPr>
          <w:t>http://fourseasonfarm.com/read-our-books</w:t>
        </w:r>
      </w:hyperlink>
    </w:p>
    <w:p w14:paraId="42E58C45" w14:textId="4AE762E8" w:rsidR="00A215CD" w:rsidRPr="00A215CD" w:rsidRDefault="00A215CD" w:rsidP="00A215CD">
      <w:pPr>
        <w:pStyle w:val="ListParagraph"/>
        <w:numPr>
          <w:ilvl w:val="0"/>
          <w:numId w:val="11"/>
        </w:numPr>
        <w:tabs>
          <w:tab w:val="left" w:pos="954"/>
        </w:tabs>
        <w:rPr>
          <w:rFonts w:ascii="Palatino" w:hAnsi="Palatino"/>
        </w:rPr>
      </w:pPr>
      <w:r w:rsidRPr="00A215CD">
        <w:rPr>
          <w:rFonts w:ascii="Palatino" w:hAnsi="Palatino"/>
        </w:rPr>
        <w:t xml:space="preserve">Vegetable Gardening for Dummies by Charlie </w:t>
      </w:r>
      <w:proofErr w:type="spellStart"/>
      <w:r w:rsidRPr="00A215CD">
        <w:rPr>
          <w:rFonts w:ascii="Palatino" w:hAnsi="Palatino"/>
        </w:rPr>
        <w:t>Nardozzi</w:t>
      </w:r>
      <w:proofErr w:type="spellEnd"/>
      <w:r w:rsidRPr="00A215CD">
        <w:rPr>
          <w:rFonts w:ascii="Palatino" w:hAnsi="Palatino"/>
        </w:rPr>
        <w:t>, 2009</w:t>
      </w:r>
    </w:p>
    <w:p w14:paraId="7B431153" w14:textId="29CA42FD" w:rsidR="00A215CD" w:rsidRPr="00A215CD" w:rsidRDefault="00A215CD" w:rsidP="00A215CD">
      <w:pPr>
        <w:pStyle w:val="ListParagraph"/>
        <w:numPr>
          <w:ilvl w:val="0"/>
          <w:numId w:val="11"/>
        </w:numPr>
        <w:tabs>
          <w:tab w:val="left" w:pos="954"/>
        </w:tabs>
        <w:rPr>
          <w:rFonts w:ascii="Palatino" w:hAnsi="Palatino"/>
        </w:rPr>
      </w:pPr>
      <w:r w:rsidRPr="00A215CD">
        <w:rPr>
          <w:rFonts w:ascii="Palatino" w:hAnsi="Palatino"/>
        </w:rPr>
        <w:t xml:space="preserve">How to Grow More Vegetables by John </w:t>
      </w:r>
      <w:proofErr w:type="spellStart"/>
      <w:r w:rsidRPr="00A215CD">
        <w:rPr>
          <w:rFonts w:ascii="Palatino" w:hAnsi="Palatino"/>
        </w:rPr>
        <w:t>Jeavons</w:t>
      </w:r>
      <w:proofErr w:type="spellEnd"/>
      <w:r w:rsidRPr="00A215CD">
        <w:rPr>
          <w:rFonts w:ascii="Palatino" w:hAnsi="Palatino"/>
        </w:rPr>
        <w:t>, 2012 8th edition</w:t>
      </w:r>
    </w:p>
    <w:p w14:paraId="449FD61A" w14:textId="39394ACD" w:rsidR="00A215CD" w:rsidRPr="00A215CD" w:rsidRDefault="00A215CD" w:rsidP="00A215CD">
      <w:pPr>
        <w:pStyle w:val="ListParagraph"/>
        <w:numPr>
          <w:ilvl w:val="0"/>
          <w:numId w:val="11"/>
        </w:numPr>
        <w:tabs>
          <w:tab w:val="left" w:pos="954"/>
        </w:tabs>
        <w:rPr>
          <w:rFonts w:ascii="Palatino" w:hAnsi="Palatino"/>
        </w:rPr>
      </w:pPr>
      <w:r w:rsidRPr="00A215CD">
        <w:rPr>
          <w:rFonts w:ascii="Palatino" w:hAnsi="Palatino"/>
        </w:rPr>
        <w:t>The Vegetable Gardener’s Bible by Edward C. Smith, 2009</w:t>
      </w:r>
    </w:p>
    <w:p w14:paraId="26BCA27E" w14:textId="77777777" w:rsidR="00252E28" w:rsidRDefault="00252E28" w:rsidP="005F57B6">
      <w:pPr>
        <w:tabs>
          <w:tab w:val="left" w:pos="954"/>
        </w:tabs>
        <w:rPr>
          <w:rFonts w:ascii="Palatino" w:hAnsi="Palatino"/>
        </w:rPr>
      </w:pPr>
    </w:p>
    <w:p w14:paraId="6530DE38" w14:textId="33B00169" w:rsidR="005F57B6" w:rsidRPr="00A215CD" w:rsidRDefault="005F57B6" w:rsidP="00252E28">
      <w:pPr>
        <w:tabs>
          <w:tab w:val="left" w:pos="954"/>
        </w:tabs>
        <w:rPr>
          <w:rFonts w:ascii="Palatino" w:hAnsi="Palatino"/>
          <w:b/>
        </w:rPr>
      </w:pPr>
      <w:r w:rsidRPr="00A215CD">
        <w:rPr>
          <w:rFonts w:ascii="Palatino" w:hAnsi="Palatino"/>
          <w:b/>
        </w:rPr>
        <w:t>Chapter 4- Caring for Your Growing Garden</w:t>
      </w:r>
    </w:p>
    <w:p w14:paraId="461224E8" w14:textId="675A790B" w:rsidR="005F57B6" w:rsidRPr="00252E28" w:rsidRDefault="005F57B6" w:rsidP="00252E28">
      <w:pPr>
        <w:pStyle w:val="ListParagraph"/>
        <w:numPr>
          <w:ilvl w:val="0"/>
          <w:numId w:val="15"/>
        </w:numPr>
        <w:tabs>
          <w:tab w:val="left" w:pos="954"/>
        </w:tabs>
        <w:rPr>
          <w:rFonts w:ascii="Palatino" w:hAnsi="Palatino"/>
        </w:rPr>
      </w:pPr>
      <w:r w:rsidRPr="00252E28">
        <w:rPr>
          <w:rFonts w:ascii="Palatino" w:hAnsi="Palatino"/>
        </w:rPr>
        <w:t>Save the rain</w:t>
      </w:r>
      <w:r w:rsidR="00252E28" w:rsidRPr="00252E28">
        <w:rPr>
          <w:rFonts w:ascii="Palatino" w:hAnsi="Palatino"/>
        </w:rPr>
        <w:t>:</w:t>
      </w:r>
      <w:r w:rsidRPr="00252E28">
        <w:rPr>
          <w:rFonts w:ascii="Palatino" w:hAnsi="Palatino"/>
        </w:rPr>
        <w:t xml:space="preserve"> </w:t>
      </w:r>
      <w:hyperlink r:id="rId24" w:history="1">
        <w:r w:rsidR="00252E28" w:rsidRPr="00252E28">
          <w:rPr>
            <w:rStyle w:val="Hyperlink"/>
            <w:rFonts w:ascii="Palatino" w:hAnsi="Palatino"/>
          </w:rPr>
          <w:t>http://savetherain.us/green-programs/green-infrastructure/rain-barrels/</w:t>
        </w:r>
      </w:hyperlink>
      <w:r w:rsidR="00252E28" w:rsidRPr="00252E28">
        <w:rPr>
          <w:rFonts w:ascii="Palatino" w:hAnsi="Palatino"/>
        </w:rPr>
        <w:t xml:space="preserve"> and </w:t>
      </w:r>
      <w:hyperlink r:id="rId25" w:history="1">
        <w:r w:rsidR="00252E28" w:rsidRPr="00252E28">
          <w:rPr>
            <w:rStyle w:val="Hyperlink"/>
            <w:rFonts w:ascii="Palatino" w:hAnsi="Palatino"/>
          </w:rPr>
          <w:t>http://cceonondaga.org/resources/how-to-build-a-rain-barrel</w:t>
        </w:r>
      </w:hyperlink>
      <w:r w:rsidR="00252E28" w:rsidRPr="00252E28">
        <w:rPr>
          <w:rFonts w:ascii="Palatino" w:hAnsi="Palatino"/>
        </w:rPr>
        <w:t xml:space="preserve"> </w:t>
      </w:r>
    </w:p>
    <w:p w14:paraId="083351CE" w14:textId="1D5ECA19" w:rsidR="005F57B6" w:rsidRPr="00252E28" w:rsidRDefault="005F57B6" w:rsidP="00252E28">
      <w:pPr>
        <w:pStyle w:val="ListParagraph"/>
        <w:numPr>
          <w:ilvl w:val="0"/>
          <w:numId w:val="15"/>
        </w:numPr>
        <w:tabs>
          <w:tab w:val="left" w:pos="954"/>
        </w:tabs>
        <w:rPr>
          <w:rFonts w:ascii="Palatino" w:hAnsi="Palatino"/>
        </w:rPr>
      </w:pPr>
      <w:r w:rsidRPr="00252E28">
        <w:rPr>
          <w:rFonts w:ascii="Palatino" w:hAnsi="Palatino"/>
        </w:rPr>
        <w:t xml:space="preserve">Rain Barrels, Fact Sheet 218; Cornell Cooperative Extension Rockland County; </w:t>
      </w:r>
      <w:hyperlink r:id="rId26" w:history="1">
        <w:r w:rsidR="00252E28" w:rsidRPr="00252E28">
          <w:rPr>
            <w:rStyle w:val="Hyperlink"/>
            <w:rFonts w:ascii="Palatino" w:hAnsi="Palatino"/>
          </w:rPr>
          <w:t>http://rocklandcce.org/resources/rain-barrels</w:t>
        </w:r>
      </w:hyperlink>
    </w:p>
    <w:p w14:paraId="33D5F533" w14:textId="113FEEB4" w:rsidR="005F57B6" w:rsidRPr="00252E28" w:rsidRDefault="005F57B6" w:rsidP="00252E28">
      <w:pPr>
        <w:pStyle w:val="ListParagraph"/>
        <w:numPr>
          <w:ilvl w:val="0"/>
          <w:numId w:val="15"/>
        </w:numPr>
        <w:tabs>
          <w:tab w:val="left" w:pos="954"/>
        </w:tabs>
        <w:rPr>
          <w:rFonts w:ascii="Palatino" w:hAnsi="Palatino"/>
        </w:rPr>
      </w:pPr>
      <w:r w:rsidRPr="00252E28">
        <w:rPr>
          <w:rFonts w:ascii="Palatino" w:hAnsi="Palatino"/>
        </w:rPr>
        <w:t xml:space="preserve">Plant Rotation in the Garden Based on Plant Families </w:t>
      </w:r>
      <w:hyperlink r:id="rId27" w:history="1">
        <w:r w:rsidR="00252E28" w:rsidRPr="00252E28">
          <w:rPr>
            <w:rStyle w:val="Hyperlink"/>
            <w:rFonts w:ascii="Palatino" w:hAnsi="Palatino"/>
          </w:rPr>
          <w:t>https://extension.psu.edu/plant-rotation-in-the-garden-based-on-plant-families</w:t>
        </w:r>
      </w:hyperlink>
      <w:r w:rsidR="00252E28" w:rsidRPr="00252E28">
        <w:rPr>
          <w:rFonts w:ascii="Palatino" w:hAnsi="Palatino"/>
        </w:rPr>
        <w:t xml:space="preserve"> </w:t>
      </w:r>
    </w:p>
    <w:p w14:paraId="322C6332" w14:textId="26AA817A" w:rsidR="005F57B6" w:rsidRPr="00252E28" w:rsidRDefault="005F57B6" w:rsidP="00252E28">
      <w:pPr>
        <w:pStyle w:val="ListParagraph"/>
        <w:numPr>
          <w:ilvl w:val="0"/>
          <w:numId w:val="15"/>
        </w:numPr>
        <w:tabs>
          <w:tab w:val="left" w:pos="954"/>
        </w:tabs>
        <w:rPr>
          <w:rFonts w:ascii="Palatino" w:hAnsi="Palatino"/>
        </w:rPr>
      </w:pPr>
      <w:r w:rsidRPr="00252E28">
        <w:rPr>
          <w:rFonts w:ascii="Palatino" w:hAnsi="Palatino"/>
        </w:rPr>
        <w:t xml:space="preserve">Vegetable Resources, New York State Integrated Pest Management website, Cornell, CALS; </w:t>
      </w:r>
      <w:hyperlink r:id="rId28" w:history="1">
        <w:r w:rsidR="00252E28" w:rsidRPr="00252E28">
          <w:rPr>
            <w:rStyle w:val="Hyperlink"/>
            <w:rFonts w:ascii="Palatino" w:hAnsi="Palatino"/>
          </w:rPr>
          <w:t>https://nysipm.cornell.edu/agriculture/vegetables/resources/</w:t>
        </w:r>
      </w:hyperlink>
    </w:p>
    <w:p w14:paraId="6BE63B72" w14:textId="54902B9D" w:rsidR="005F57B6" w:rsidRPr="00252E28" w:rsidRDefault="005F57B6" w:rsidP="00252E28">
      <w:pPr>
        <w:pStyle w:val="ListParagraph"/>
        <w:numPr>
          <w:ilvl w:val="0"/>
          <w:numId w:val="15"/>
        </w:numPr>
        <w:tabs>
          <w:tab w:val="left" w:pos="954"/>
        </w:tabs>
        <w:rPr>
          <w:rFonts w:ascii="Palatino" w:hAnsi="Palatino"/>
        </w:rPr>
      </w:pPr>
      <w:r w:rsidRPr="00252E28">
        <w:rPr>
          <w:rFonts w:ascii="Palatino" w:hAnsi="Palatino"/>
        </w:rPr>
        <w:t>Troubleshooting</w:t>
      </w:r>
      <w:r w:rsidR="00252E28" w:rsidRPr="00252E28">
        <w:rPr>
          <w:rFonts w:ascii="Palatino" w:hAnsi="Palatino"/>
        </w:rPr>
        <w:t xml:space="preserve">, </w:t>
      </w:r>
      <w:r w:rsidRPr="00252E28">
        <w:rPr>
          <w:rFonts w:ascii="Palatino" w:hAnsi="Palatino"/>
        </w:rPr>
        <w:t xml:space="preserve">Cornell Garden- Based Learning, </w:t>
      </w:r>
      <w:hyperlink r:id="rId29" w:history="1">
        <w:r w:rsidR="00252E28" w:rsidRPr="00252E28">
          <w:rPr>
            <w:rStyle w:val="Hyperlink"/>
            <w:rFonts w:ascii="Palatino" w:hAnsi="Palatino"/>
          </w:rPr>
          <w:t>http://gardening.cals.cornell.edu/garden-guidance/troubleshooting/</w:t>
        </w:r>
      </w:hyperlink>
    </w:p>
    <w:p w14:paraId="7A836CC9" w14:textId="7803B00C" w:rsidR="005F57B6" w:rsidRPr="00252E28" w:rsidRDefault="005F57B6" w:rsidP="00252E28">
      <w:pPr>
        <w:pStyle w:val="ListParagraph"/>
        <w:numPr>
          <w:ilvl w:val="0"/>
          <w:numId w:val="15"/>
        </w:numPr>
        <w:tabs>
          <w:tab w:val="left" w:pos="954"/>
        </w:tabs>
        <w:rPr>
          <w:rFonts w:ascii="Palatino" w:hAnsi="Palatino"/>
        </w:rPr>
      </w:pPr>
      <w:r w:rsidRPr="00252E28">
        <w:rPr>
          <w:rFonts w:ascii="Palatino" w:hAnsi="Palatino"/>
        </w:rPr>
        <w:t xml:space="preserve">Late Blight Information; New York State Integrated Pest Management website, Cornell, CALS; </w:t>
      </w:r>
      <w:hyperlink r:id="rId30" w:history="1">
        <w:r w:rsidR="00252E28" w:rsidRPr="00252E28">
          <w:rPr>
            <w:rStyle w:val="Hyperlink"/>
            <w:rFonts w:ascii="Palatino" w:hAnsi="Palatino"/>
          </w:rPr>
          <w:t>https://nysipm.cornell.edu/agriculture/vegetables/pest-alerts-vegetables/late-blight/</w:t>
        </w:r>
      </w:hyperlink>
    </w:p>
    <w:p w14:paraId="1EF15C46" w14:textId="4B5D1926" w:rsidR="005F57B6" w:rsidRPr="00252E28" w:rsidRDefault="005F57B6" w:rsidP="00252E28">
      <w:pPr>
        <w:pStyle w:val="ListParagraph"/>
        <w:numPr>
          <w:ilvl w:val="0"/>
          <w:numId w:val="15"/>
        </w:numPr>
        <w:tabs>
          <w:tab w:val="left" w:pos="954"/>
        </w:tabs>
        <w:rPr>
          <w:rFonts w:ascii="Palatino" w:hAnsi="Palatino"/>
        </w:rPr>
      </w:pPr>
      <w:r w:rsidRPr="00252E28">
        <w:rPr>
          <w:rFonts w:ascii="Palatino" w:hAnsi="Palatino"/>
        </w:rPr>
        <w:t xml:space="preserve">Cornell University Insect Diagnostic Laboratory; </w:t>
      </w:r>
      <w:hyperlink r:id="rId31" w:history="1">
        <w:r w:rsidR="00252E28" w:rsidRPr="00252E28">
          <w:rPr>
            <w:rStyle w:val="Hyperlink"/>
            <w:rFonts w:ascii="Palatino" w:hAnsi="Palatino"/>
          </w:rPr>
          <w:t>http://idl.entomology.cornell.edu</w:t>
        </w:r>
      </w:hyperlink>
      <w:r w:rsidR="00252E28" w:rsidRPr="00252E28">
        <w:rPr>
          <w:rFonts w:ascii="Palatino" w:hAnsi="Palatino"/>
        </w:rPr>
        <w:t xml:space="preserve"> </w:t>
      </w:r>
    </w:p>
    <w:p w14:paraId="78965871" w14:textId="0C4502C1" w:rsidR="005F57B6" w:rsidRPr="00A215CD" w:rsidRDefault="005F57B6" w:rsidP="00A215CD">
      <w:pPr>
        <w:pStyle w:val="ListParagraph"/>
        <w:numPr>
          <w:ilvl w:val="0"/>
          <w:numId w:val="15"/>
        </w:numPr>
        <w:tabs>
          <w:tab w:val="left" w:pos="954"/>
        </w:tabs>
        <w:rPr>
          <w:rFonts w:ascii="Palatino" w:hAnsi="Palatino"/>
        </w:rPr>
      </w:pPr>
      <w:r w:rsidRPr="00A215CD">
        <w:rPr>
          <w:rFonts w:ascii="Palatino" w:hAnsi="Palatino"/>
        </w:rPr>
        <w:t xml:space="preserve">Pests, Cornell Vegetable Program, CALS; </w:t>
      </w:r>
      <w:hyperlink r:id="rId32" w:anchor="topbo" w:history="1">
        <w:r w:rsidR="00252E28" w:rsidRPr="00A215CD">
          <w:rPr>
            <w:rStyle w:val="Hyperlink"/>
            <w:rFonts w:ascii="Palatino" w:hAnsi="Palatino"/>
          </w:rPr>
          <w:t>https://cvp.cce.cornell.edu/pests.php#topbo</w:t>
        </w:r>
      </w:hyperlink>
    </w:p>
    <w:p w14:paraId="3ACBCE9A" w14:textId="08348808" w:rsidR="005F57B6" w:rsidRPr="00A215CD" w:rsidRDefault="005F57B6" w:rsidP="00A215CD">
      <w:pPr>
        <w:pStyle w:val="ListParagraph"/>
        <w:numPr>
          <w:ilvl w:val="0"/>
          <w:numId w:val="15"/>
        </w:numPr>
        <w:tabs>
          <w:tab w:val="left" w:pos="954"/>
        </w:tabs>
        <w:rPr>
          <w:rFonts w:ascii="Palatino" w:hAnsi="Palatino"/>
        </w:rPr>
      </w:pPr>
      <w:r w:rsidRPr="00A215CD">
        <w:rPr>
          <w:rFonts w:ascii="Palatino" w:hAnsi="Palatino"/>
        </w:rPr>
        <w:t xml:space="preserve">Weed Control for the Home Vegetable Garden, </w:t>
      </w:r>
      <w:proofErr w:type="spellStart"/>
      <w:r w:rsidRPr="00A215CD">
        <w:rPr>
          <w:rFonts w:ascii="Palatino" w:hAnsi="Palatino"/>
        </w:rPr>
        <w:t>Bellinder</w:t>
      </w:r>
      <w:proofErr w:type="spellEnd"/>
      <w:r w:rsidRPr="00A215CD">
        <w:rPr>
          <w:rFonts w:ascii="Palatino" w:hAnsi="Palatino"/>
        </w:rPr>
        <w:t xml:space="preserve">, Robin R.; Kline, Roger A. and </w:t>
      </w:r>
      <w:proofErr w:type="spellStart"/>
      <w:r w:rsidRPr="00A215CD">
        <w:rPr>
          <w:rFonts w:ascii="Palatino" w:hAnsi="Palatino"/>
        </w:rPr>
        <w:t>Warholic</w:t>
      </w:r>
      <w:proofErr w:type="spellEnd"/>
      <w:r w:rsidRPr="00A215CD">
        <w:rPr>
          <w:rFonts w:ascii="Palatino" w:hAnsi="Palatino"/>
        </w:rPr>
        <w:t xml:space="preserve">, Donald T.  Cornell University Cooperative Extension, </w:t>
      </w:r>
      <w:hyperlink r:id="rId33" w:history="1">
        <w:r w:rsidR="00252E28" w:rsidRPr="00A215CD">
          <w:rPr>
            <w:rStyle w:val="Hyperlink"/>
            <w:rFonts w:ascii="Palatino" w:hAnsi="Palatino"/>
          </w:rPr>
          <w:t>https://ecommons.cornell.edu/handle/1813/3618</w:t>
        </w:r>
      </w:hyperlink>
      <w:r w:rsidR="00252E28" w:rsidRPr="00A215CD">
        <w:rPr>
          <w:rFonts w:ascii="Palatino" w:hAnsi="Palatino"/>
        </w:rPr>
        <w:t xml:space="preserve"> </w:t>
      </w:r>
    </w:p>
    <w:p w14:paraId="1FAEC5A0" w14:textId="33E8CE29" w:rsidR="005F57B6" w:rsidRPr="00A215CD" w:rsidRDefault="005F57B6" w:rsidP="00A215CD">
      <w:pPr>
        <w:pStyle w:val="ListParagraph"/>
        <w:numPr>
          <w:ilvl w:val="0"/>
          <w:numId w:val="15"/>
        </w:numPr>
        <w:tabs>
          <w:tab w:val="left" w:pos="954"/>
        </w:tabs>
        <w:rPr>
          <w:rFonts w:ascii="Palatino" w:hAnsi="Palatino"/>
        </w:rPr>
      </w:pPr>
      <w:r w:rsidRPr="00A215CD">
        <w:rPr>
          <w:rFonts w:ascii="Palatino" w:hAnsi="Palatino"/>
        </w:rPr>
        <w:t xml:space="preserve">Weeds and Your Garden, New York State Integrated Pest Management, Cornell, CALS </w:t>
      </w:r>
      <w:hyperlink r:id="rId34" w:history="1">
        <w:r w:rsidR="00252E28" w:rsidRPr="00A215CD">
          <w:rPr>
            <w:rStyle w:val="Hyperlink"/>
            <w:rFonts w:ascii="Palatino" w:hAnsi="Palatino"/>
          </w:rPr>
          <w:t>https://ecommons.cornell.edu/bitstream/handle/1813/43859/weeds-in-garden-bro-NYSIPM.pdf;sequence=1</w:t>
        </w:r>
      </w:hyperlink>
      <w:r w:rsidR="00252E28" w:rsidRPr="00A215CD">
        <w:rPr>
          <w:rFonts w:ascii="Palatino" w:hAnsi="Palatino"/>
        </w:rPr>
        <w:t xml:space="preserve"> </w:t>
      </w:r>
    </w:p>
    <w:p w14:paraId="0EE048F2" w14:textId="649EF7A0" w:rsidR="005F57B6" w:rsidRPr="00A215CD" w:rsidRDefault="005F57B6" w:rsidP="00A215CD">
      <w:pPr>
        <w:pStyle w:val="ListParagraph"/>
        <w:numPr>
          <w:ilvl w:val="0"/>
          <w:numId w:val="15"/>
        </w:numPr>
        <w:tabs>
          <w:tab w:val="left" w:pos="954"/>
        </w:tabs>
        <w:rPr>
          <w:rFonts w:ascii="Palatino" w:hAnsi="Palatino"/>
        </w:rPr>
      </w:pPr>
      <w:r w:rsidRPr="00A215CD">
        <w:rPr>
          <w:rFonts w:ascii="Palatino" w:hAnsi="Palatino"/>
        </w:rPr>
        <w:t xml:space="preserve">Cornell Publications Wildlife Damage Management Fact Sheets; </w:t>
      </w:r>
      <w:hyperlink r:id="rId35" w:history="1">
        <w:r w:rsidR="00A215CD" w:rsidRPr="00A215CD">
          <w:rPr>
            <w:rStyle w:val="Hyperlink"/>
            <w:rFonts w:ascii="Palatino" w:hAnsi="Palatino"/>
          </w:rPr>
          <w:t>http://wildlifecontrol.info/publications/cornell-publications</w:t>
        </w:r>
      </w:hyperlink>
      <w:r w:rsidR="00A215CD" w:rsidRPr="00A215CD">
        <w:rPr>
          <w:rFonts w:ascii="Palatino" w:hAnsi="Palatino"/>
        </w:rPr>
        <w:t xml:space="preserve"> </w:t>
      </w:r>
    </w:p>
    <w:p w14:paraId="6A71C904" w14:textId="77777777" w:rsidR="00A215CD" w:rsidRDefault="00A215CD" w:rsidP="005F57B6">
      <w:pPr>
        <w:tabs>
          <w:tab w:val="left" w:pos="954"/>
        </w:tabs>
        <w:rPr>
          <w:rFonts w:ascii="Palatino" w:hAnsi="Palatino"/>
        </w:rPr>
      </w:pPr>
    </w:p>
    <w:p w14:paraId="3AF87AB3" w14:textId="6B19D1BA" w:rsidR="005F57B6" w:rsidRPr="00A215CD" w:rsidRDefault="00A215CD" w:rsidP="005F57B6">
      <w:pPr>
        <w:tabs>
          <w:tab w:val="left" w:pos="954"/>
        </w:tabs>
        <w:rPr>
          <w:rFonts w:ascii="Palatino" w:hAnsi="Palatino"/>
          <w:b/>
        </w:rPr>
      </w:pPr>
      <w:r w:rsidRPr="00A215CD">
        <w:rPr>
          <w:rFonts w:ascii="Palatino" w:hAnsi="Palatino"/>
          <w:b/>
        </w:rPr>
        <w:t xml:space="preserve">Chapter 5 - </w:t>
      </w:r>
      <w:r w:rsidR="005F57B6" w:rsidRPr="00A215CD">
        <w:rPr>
          <w:rFonts w:ascii="Palatino" w:hAnsi="Palatino"/>
          <w:b/>
        </w:rPr>
        <w:t>Harvesting and Using Your Bounty</w:t>
      </w:r>
    </w:p>
    <w:p w14:paraId="7EBB12A9" w14:textId="46FBE780" w:rsidR="005F57B6" w:rsidRPr="00A215CD" w:rsidRDefault="00A215CD" w:rsidP="00A215CD">
      <w:pPr>
        <w:pStyle w:val="ListParagraph"/>
        <w:numPr>
          <w:ilvl w:val="0"/>
          <w:numId w:val="16"/>
        </w:numPr>
        <w:tabs>
          <w:tab w:val="left" w:pos="954"/>
        </w:tabs>
        <w:rPr>
          <w:rFonts w:ascii="Palatino" w:hAnsi="Palatino"/>
        </w:rPr>
      </w:pPr>
      <w:r w:rsidRPr="00A215CD">
        <w:rPr>
          <w:rFonts w:ascii="Palatino" w:hAnsi="Palatino"/>
        </w:rPr>
        <w:t xml:space="preserve">Resources in </w:t>
      </w:r>
      <w:r w:rsidR="00BD3D21">
        <w:rPr>
          <w:rFonts w:ascii="Palatino" w:hAnsi="Palatino"/>
        </w:rPr>
        <w:t xml:space="preserve">GBL </w:t>
      </w:r>
      <w:r w:rsidRPr="00A215CD">
        <w:rPr>
          <w:rFonts w:ascii="Palatino" w:hAnsi="Palatino"/>
        </w:rPr>
        <w:t xml:space="preserve">Learning Library Advance Topic </w:t>
      </w:r>
      <w:r w:rsidR="005F57B6" w:rsidRPr="00A215CD">
        <w:rPr>
          <w:rFonts w:ascii="Palatino" w:hAnsi="Palatino"/>
        </w:rPr>
        <w:t>Seed Saving</w:t>
      </w:r>
    </w:p>
    <w:p w14:paraId="69C7DA99" w14:textId="4684BE98" w:rsidR="005F57B6" w:rsidRPr="00A215CD" w:rsidRDefault="005F57B6" w:rsidP="00A215CD">
      <w:pPr>
        <w:pStyle w:val="ListParagraph"/>
        <w:numPr>
          <w:ilvl w:val="0"/>
          <w:numId w:val="16"/>
        </w:numPr>
        <w:tabs>
          <w:tab w:val="left" w:pos="954"/>
        </w:tabs>
        <w:rPr>
          <w:rFonts w:ascii="Palatino" w:hAnsi="Palatino"/>
        </w:rPr>
      </w:pPr>
      <w:r w:rsidRPr="00A215CD">
        <w:rPr>
          <w:rFonts w:ascii="Palatino" w:hAnsi="Palatino"/>
        </w:rPr>
        <w:lastRenderedPageBreak/>
        <w:t xml:space="preserve">The National Center for Home Food Preservation; The University of Georgia; </w:t>
      </w:r>
      <w:hyperlink r:id="rId36" w:history="1">
        <w:r w:rsidR="00A215CD" w:rsidRPr="00A215CD">
          <w:rPr>
            <w:rStyle w:val="Hyperlink"/>
            <w:rFonts w:ascii="Palatino" w:hAnsi="Palatino"/>
          </w:rPr>
          <w:t>https://nchfp.uga.edu/</w:t>
        </w:r>
      </w:hyperlink>
    </w:p>
    <w:p w14:paraId="331A0D81" w14:textId="0F7D957C" w:rsidR="005F57B6" w:rsidRPr="00A215CD" w:rsidRDefault="005F57B6" w:rsidP="00A215CD">
      <w:pPr>
        <w:pStyle w:val="ListParagraph"/>
        <w:numPr>
          <w:ilvl w:val="0"/>
          <w:numId w:val="16"/>
        </w:numPr>
        <w:tabs>
          <w:tab w:val="left" w:pos="954"/>
        </w:tabs>
        <w:rPr>
          <w:rFonts w:ascii="Palatino" w:hAnsi="Palatino"/>
        </w:rPr>
      </w:pPr>
      <w:r w:rsidRPr="00A215CD">
        <w:rPr>
          <w:rFonts w:ascii="Palatino" w:hAnsi="Palatino"/>
        </w:rPr>
        <w:t xml:space="preserve">So Easy to Preserve, The University of Georgia, </w:t>
      </w:r>
      <w:hyperlink r:id="rId37" w:history="1">
        <w:r w:rsidR="00A215CD" w:rsidRPr="00A215CD">
          <w:rPr>
            <w:rStyle w:val="Hyperlink"/>
            <w:rFonts w:ascii="Palatino" w:hAnsi="Palatino"/>
          </w:rPr>
          <w:t>https://setp.uga.edu</w:t>
        </w:r>
      </w:hyperlink>
      <w:r w:rsidR="00A215CD" w:rsidRPr="00A215CD">
        <w:rPr>
          <w:rFonts w:ascii="Palatino" w:hAnsi="Palatino"/>
        </w:rPr>
        <w:t xml:space="preserve"> </w:t>
      </w:r>
    </w:p>
    <w:p w14:paraId="3FC4DAC3" w14:textId="59AE3DAF" w:rsidR="005F57B6" w:rsidRPr="00A215CD" w:rsidRDefault="005F57B6" w:rsidP="00A215CD">
      <w:pPr>
        <w:pStyle w:val="ListParagraph"/>
        <w:numPr>
          <w:ilvl w:val="0"/>
          <w:numId w:val="16"/>
        </w:numPr>
        <w:tabs>
          <w:tab w:val="left" w:pos="954"/>
        </w:tabs>
        <w:rPr>
          <w:rFonts w:ascii="Palatino" w:hAnsi="Palatino"/>
        </w:rPr>
      </w:pPr>
      <w:r w:rsidRPr="00A215CD">
        <w:rPr>
          <w:rFonts w:ascii="Palatino" w:hAnsi="Palatino"/>
        </w:rPr>
        <w:t xml:space="preserve">Handy Reference for Drying Vegetables and Herbs; Prepared by Katherine T. Humphrey and Judy L. Price, Cornell Cooperative Extension Home Food Preservation Experts, 2002;  </w:t>
      </w:r>
      <w:hyperlink r:id="rId38" w:history="1">
        <w:r w:rsidR="00A215CD" w:rsidRPr="00A215CD">
          <w:rPr>
            <w:rStyle w:val="Hyperlink"/>
            <w:rFonts w:ascii="Palatino" w:hAnsi="Palatino"/>
          </w:rPr>
          <w:t>https://cpb-us-e1.wpmucdn.com/blogs.cornell.edu/dist/b/2712/files/2009/04/2011_handy_ref_dry_veg.pdf</w:t>
        </w:r>
      </w:hyperlink>
      <w:r w:rsidR="00A215CD" w:rsidRPr="00A215CD">
        <w:rPr>
          <w:rFonts w:ascii="Palatino" w:hAnsi="Palatino"/>
        </w:rPr>
        <w:t xml:space="preserve"> </w:t>
      </w:r>
    </w:p>
    <w:p w14:paraId="7E0938E9" w14:textId="01A0E969" w:rsidR="005F57B6" w:rsidRPr="00A215CD" w:rsidRDefault="005F57B6" w:rsidP="00A215CD">
      <w:pPr>
        <w:pStyle w:val="ListParagraph"/>
        <w:numPr>
          <w:ilvl w:val="0"/>
          <w:numId w:val="16"/>
        </w:numPr>
        <w:tabs>
          <w:tab w:val="left" w:pos="954"/>
        </w:tabs>
        <w:rPr>
          <w:rFonts w:ascii="Palatino" w:hAnsi="Palatino"/>
        </w:rPr>
      </w:pPr>
      <w:r w:rsidRPr="00A215CD">
        <w:rPr>
          <w:rFonts w:ascii="Palatino" w:hAnsi="Palatino"/>
        </w:rPr>
        <w:t xml:space="preserve">Handy Reference for Canning Fruits. Ruth </w:t>
      </w:r>
      <w:proofErr w:type="spellStart"/>
      <w:r w:rsidRPr="00A215CD">
        <w:rPr>
          <w:rFonts w:ascii="Palatino" w:hAnsi="Palatino"/>
        </w:rPr>
        <w:t>Klippstein</w:t>
      </w:r>
      <w:proofErr w:type="spellEnd"/>
      <w:r w:rsidRPr="00A215CD">
        <w:rPr>
          <w:rFonts w:ascii="Palatino" w:hAnsi="Palatino"/>
        </w:rPr>
        <w:t xml:space="preserve">, Division of Nutritional Sciences, Cornell University. </w:t>
      </w:r>
      <w:hyperlink r:id="rId39" w:history="1">
        <w:r w:rsidR="00A215CD" w:rsidRPr="00A215CD">
          <w:rPr>
            <w:rStyle w:val="Hyperlink"/>
            <w:rFonts w:ascii="Palatino" w:hAnsi="Palatino"/>
          </w:rPr>
          <w:t>http://ccetompkins.org/resources/handy-reference-for-canning-fruits</w:t>
        </w:r>
      </w:hyperlink>
      <w:r w:rsidR="00A215CD" w:rsidRPr="00A215CD">
        <w:rPr>
          <w:rFonts w:ascii="Palatino" w:hAnsi="Palatino"/>
        </w:rPr>
        <w:t xml:space="preserve"> </w:t>
      </w:r>
    </w:p>
    <w:p w14:paraId="42D94D30" w14:textId="34F9D5E1" w:rsidR="005F57B6" w:rsidRPr="00A215CD" w:rsidRDefault="005F57B6" w:rsidP="00A215CD">
      <w:pPr>
        <w:pStyle w:val="ListParagraph"/>
        <w:numPr>
          <w:ilvl w:val="0"/>
          <w:numId w:val="16"/>
        </w:numPr>
        <w:tabs>
          <w:tab w:val="left" w:pos="954"/>
        </w:tabs>
        <w:rPr>
          <w:rFonts w:ascii="Palatino" w:hAnsi="Palatino"/>
        </w:rPr>
      </w:pPr>
      <w:r w:rsidRPr="00A215CD">
        <w:rPr>
          <w:rFonts w:ascii="Palatino" w:hAnsi="Palatino"/>
        </w:rPr>
        <w:t xml:space="preserve">Handy Reference for Canning Vegetables; Ruth </w:t>
      </w:r>
      <w:proofErr w:type="spellStart"/>
      <w:r w:rsidRPr="00A215CD">
        <w:rPr>
          <w:rFonts w:ascii="Palatino" w:hAnsi="Palatino"/>
        </w:rPr>
        <w:t>Klippstein</w:t>
      </w:r>
      <w:proofErr w:type="spellEnd"/>
      <w:r w:rsidRPr="00A215CD">
        <w:rPr>
          <w:rFonts w:ascii="Palatino" w:hAnsi="Palatino"/>
        </w:rPr>
        <w:t xml:space="preserve">, Division of Nutritional Sciences, Cornell University.  </w:t>
      </w:r>
      <w:hyperlink r:id="rId40" w:history="1">
        <w:r w:rsidR="00A215CD" w:rsidRPr="00A215CD">
          <w:rPr>
            <w:rStyle w:val="Hyperlink"/>
            <w:rFonts w:ascii="Palatino" w:hAnsi="Palatino"/>
          </w:rPr>
          <w:t>http://ccetompkins.org/resources/handy-reference-for-canning-vegetables</w:t>
        </w:r>
      </w:hyperlink>
      <w:r w:rsidR="00A215CD" w:rsidRPr="00A215CD">
        <w:rPr>
          <w:rFonts w:ascii="Palatino" w:hAnsi="Palatino"/>
        </w:rPr>
        <w:t xml:space="preserve"> </w:t>
      </w:r>
    </w:p>
    <w:p w14:paraId="2572FEBC" w14:textId="51C53177" w:rsidR="005F57B6" w:rsidRPr="00A215CD" w:rsidRDefault="005F57B6" w:rsidP="00A215CD">
      <w:pPr>
        <w:pStyle w:val="ListParagraph"/>
        <w:numPr>
          <w:ilvl w:val="0"/>
          <w:numId w:val="16"/>
        </w:numPr>
        <w:tabs>
          <w:tab w:val="left" w:pos="954"/>
        </w:tabs>
        <w:rPr>
          <w:rFonts w:ascii="Palatino" w:hAnsi="Palatino"/>
        </w:rPr>
      </w:pPr>
      <w:r w:rsidRPr="00A215CD">
        <w:rPr>
          <w:rFonts w:ascii="Palatino" w:hAnsi="Palatino"/>
        </w:rPr>
        <w:t xml:space="preserve">Freezing Fruits and Vegetables; Mary Lou </w:t>
      </w:r>
      <w:proofErr w:type="spellStart"/>
      <w:r w:rsidRPr="00A215CD">
        <w:rPr>
          <w:rFonts w:ascii="Palatino" w:hAnsi="Palatino"/>
        </w:rPr>
        <w:t>Tenney</w:t>
      </w:r>
      <w:proofErr w:type="spellEnd"/>
      <w:r w:rsidRPr="00A215CD">
        <w:rPr>
          <w:rFonts w:ascii="Palatino" w:hAnsi="Palatino"/>
        </w:rPr>
        <w:t xml:space="preserve">, Division of Nutritional Sciences, Cornell University. </w:t>
      </w:r>
      <w:hyperlink r:id="rId41" w:history="1">
        <w:r w:rsidR="00A215CD" w:rsidRPr="00A215CD">
          <w:rPr>
            <w:rStyle w:val="Hyperlink"/>
            <w:rFonts w:ascii="Palatino" w:hAnsi="Palatino"/>
          </w:rPr>
          <w:t>http://ccetompkins.org/resources/freezing-fruits-vegetables</w:t>
        </w:r>
      </w:hyperlink>
      <w:r w:rsidR="00A215CD" w:rsidRPr="00A215CD">
        <w:rPr>
          <w:rFonts w:ascii="Palatino" w:hAnsi="Palatino"/>
        </w:rPr>
        <w:t xml:space="preserve"> </w:t>
      </w:r>
    </w:p>
    <w:p w14:paraId="47A33309" w14:textId="6133E9CA" w:rsidR="005F57B6" w:rsidRPr="00A215CD" w:rsidRDefault="005F57B6" w:rsidP="00A215CD">
      <w:pPr>
        <w:pStyle w:val="ListParagraph"/>
        <w:numPr>
          <w:ilvl w:val="0"/>
          <w:numId w:val="16"/>
        </w:numPr>
        <w:tabs>
          <w:tab w:val="left" w:pos="954"/>
        </w:tabs>
        <w:rPr>
          <w:rFonts w:ascii="Palatino" w:hAnsi="Palatino"/>
        </w:rPr>
      </w:pPr>
      <w:r w:rsidRPr="00A215CD">
        <w:rPr>
          <w:rFonts w:ascii="Palatino" w:hAnsi="Palatino"/>
        </w:rPr>
        <w:t>Storage Guidelines for Fruits and Vegetables, Cornell Cooperative Extension of Chemung County;</w:t>
      </w:r>
      <w:r w:rsidR="00A215CD" w:rsidRPr="00A215CD">
        <w:rPr>
          <w:rFonts w:ascii="Palatino" w:hAnsi="Palatino"/>
        </w:rPr>
        <w:t xml:space="preserve"> </w:t>
      </w:r>
      <w:hyperlink r:id="rId42" w:history="1">
        <w:r w:rsidR="00A215CD" w:rsidRPr="00A215CD">
          <w:rPr>
            <w:rStyle w:val="Hyperlink"/>
            <w:rFonts w:ascii="Palatino" w:hAnsi="Palatino"/>
          </w:rPr>
          <w:t>http://chemung.cce.cornell.edu/resources/storage-guidelines-for-fruits-vegetables</w:t>
        </w:r>
      </w:hyperlink>
      <w:r w:rsidR="00A215CD" w:rsidRPr="00A215CD">
        <w:rPr>
          <w:rFonts w:ascii="Palatino" w:hAnsi="Palatino"/>
        </w:rPr>
        <w:t xml:space="preserve"> </w:t>
      </w:r>
    </w:p>
    <w:p w14:paraId="5D0965E7" w14:textId="77777777" w:rsidR="00A215CD" w:rsidRDefault="00A215CD" w:rsidP="005F57B6">
      <w:pPr>
        <w:tabs>
          <w:tab w:val="left" w:pos="954"/>
        </w:tabs>
        <w:rPr>
          <w:rFonts w:ascii="Palatino" w:hAnsi="Palatino"/>
        </w:rPr>
      </w:pPr>
    </w:p>
    <w:p w14:paraId="1908D61C" w14:textId="4B55AF1E" w:rsidR="0095295B" w:rsidRDefault="005F57B6" w:rsidP="005F57B6">
      <w:pPr>
        <w:tabs>
          <w:tab w:val="left" w:pos="954"/>
        </w:tabs>
        <w:rPr>
          <w:rStyle w:val="Hyperlink"/>
          <w:rFonts w:ascii="Palatino" w:hAnsi="Palatino"/>
        </w:rPr>
      </w:pPr>
      <w:r w:rsidRPr="005F57B6">
        <w:rPr>
          <w:rFonts w:ascii="Palatino" w:hAnsi="Palatino"/>
        </w:rPr>
        <w:t xml:space="preserve">•Cornell </w:t>
      </w:r>
      <w:r w:rsidR="00A215CD">
        <w:rPr>
          <w:rFonts w:ascii="Palatino" w:hAnsi="Palatino"/>
        </w:rPr>
        <w:t xml:space="preserve">Commercial </w:t>
      </w:r>
      <w:r w:rsidRPr="005F57B6">
        <w:rPr>
          <w:rFonts w:ascii="Palatino" w:hAnsi="Palatino"/>
        </w:rPr>
        <w:t xml:space="preserve">Vegetables, </w:t>
      </w:r>
      <w:hyperlink r:id="rId43" w:history="1">
        <w:r w:rsidR="00A215CD" w:rsidRPr="00586EA5">
          <w:rPr>
            <w:rStyle w:val="Hyperlink"/>
            <w:rFonts w:ascii="Palatino" w:hAnsi="Palatino"/>
          </w:rPr>
          <w:t>https://www.vegetables.cornell.edu/</w:t>
        </w:r>
      </w:hyperlink>
    </w:p>
    <w:p w14:paraId="312BEA64" w14:textId="116FAA57" w:rsidR="009A4403" w:rsidRDefault="009A4403" w:rsidP="005F57B6">
      <w:pPr>
        <w:tabs>
          <w:tab w:val="left" w:pos="954"/>
        </w:tabs>
        <w:rPr>
          <w:rStyle w:val="Hyperlink"/>
          <w:rFonts w:ascii="Palatino" w:hAnsi="Palatino"/>
        </w:rPr>
      </w:pPr>
    </w:p>
    <w:p w14:paraId="03E692F1" w14:textId="50F256E2" w:rsidR="009A4403" w:rsidRDefault="009A4403" w:rsidP="005F57B6">
      <w:pPr>
        <w:tabs>
          <w:tab w:val="left" w:pos="954"/>
        </w:tabs>
        <w:rPr>
          <w:rStyle w:val="Hyperlink"/>
          <w:rFonts w:ascii="Palatino" w:hAnsi="Palatino"/>
        </w:rPr>
      </w:pPr>
    </w:p>
    <w:p w14:paraId="7BFBF4AA" w14:textId="4594F246" w:rsidR="009A4403" w:rsidRDefault="009A4403" w:rsidP="005F57B6">
      <w:pPr>
        <w:tabs>
          <w:tab w:val="left" w:pos="954"/>
        </w:tabs>
        <w:rPr>
          <w:rStyle w:val="Hyperlink"/>
          <w:rFonts w:ascii="Palatino" w:hAnsi="Palatino"/>
        </w:rPr>
      </w:pPr>
    </w:p>
    <w:p w14:paraId="7E1F4250" w14:textId="2B1BB52B" w:rsidR="009A4403" w:rsidRDefault="009A4403" w:rsidP="005F57B6">
      <w:pPr>
        <w:tabs>
          <w:tab w:val="left" w:pos="954"/>
        </w:tabs>
        <w:rPr>
          <w:rStyle w:val="Hyperlink"/>
          <w:rFonts w:ascii="Palatino" w:hAnsi="Palatino"/>
        </w:rPr>
      </w:pPr>
    </w:p>
    <w:p w14:paraId="6101F77A" w14:textId="4174E978" w:rsidR="009A4403" w:rsidRDefault="009A4403" w:rsidP="005F57B6">
      <w:pPr>
        <w:tabs>
          <w:tab w:val="left" w:pos="954"/>
        </w:tabs>
        <w:rPr>
          <w:rStyle w:val="Hyperlink"/>
          <w:rFonts w:ascii="Palatino" w:hAnsi="Palatino"/>
        </w:rPr>
      </w:pPr>
    </w:p>
    <w:p w14:paraId="3D2D6AEC" w14:textId="034A99E6" w:rsidR="009A4403" w:rsidRDefault="009A4403" w:rsidP="005F57B6">
      <w:pPr>
        <w:tabs>
          <w:tab w:val="left" w:pos="954"/>
        </w:tabs>
        <w:rPr>
          <w:rStyle w:val="Hyperlink"/>
          <w:rFonts w:ascii="Palatino" w:hAnsi="Palatino"/>
        </w:rPr>
      </w:pPr>
    </w:p>
    <w:p w14:paraId="5FFEBB3C" w14:textId="5A718355" w:rsidR="009A4403" w:rsidRDefault="009A4403" w:rsidP="005F57B6">
      <w:pPr>
        <w:tabs>
          <w:tab w:val="left" w:pos="954"/>
        </w:tabs>
        <w:rPr>
          <w:rStyle w:val="Hyperlink"/>
          <w:rFonts w:ascii="Palatino" w:hAnsi="Palatino"/>
        </w:rPr>
      </w:pPr>
    </w:p>
    <w:p w14:paraId="4FC840D3" w14:textId="0FFD9AC3" w:rsidR="009A4403" w:rsidRDefault="009A4403" w:rsidP="005F57B6">
      <w:pPr>
        <w:tabs>
          <w:tab w:val="left" w:pos="954"/>
        </w:tabs>
        <w:rPr>
          <w:rStyle w:val="Hyperlink"/>
          <w:rFonts w:ascii="Palatino" w:hAnsi="Palatino"/>
        </w:rPr>
      </w:pPr>
    </w:p>
    <w:p w14:paraId="0F26DE8B" w14:textId="5BC2D982" w:rsidR="009A4403" w:rsidRDefault="009A4403" w:rsidP="005F57B6">
      <w:pPr>
        <w:tabs>
          <w:tab w:val="left" w:pos="954"/>
        </w:tabs>
        <w:rPr>
          <w:rStyle w:val="Hyperlink"/>
          <w:rFonts w:ascii="Palatino" w:hAnsi="Palatino"/>
        </w:rPr>
      </w:pPr>
    </w:p>
    <w:p w14:paraId="5D1F2B57" w14:textId="0DB3A4BF" w:rsidR="009A4403" w:rsidRDefault="009A4403" w:rsidP="005F57B6">
      <w:pPr>
        <w:tabs>
          <w:tab w:val="left" w:pos="954"/>
        </w:tabs>
        <w:rPr>
          <w:rStyle w:val="Hyperlink"/>
          <w:rFonts w:ascii="Palatino" w:hAnsi="Palatino"/>
        </w:rPr>
      </w:pPr>
    </w:p>
    <w:p w14:paraId="3FC3EF2E" w14:textId="2DBEF38A" w:rsidR="009A4403" w:rsidRDefault="009A4403" w:rsidP="005F57B6">
      <w:pPr>
        <w:tabs>
          <w:tab w:val="left" w:pos="954"/>
        </w:tabs>
        <w:rPr>
          <w:rStyle w:val="Hyperlink"/>
          <w:rFonts w:ascii="Palatino" w:hAnsi="Palatino"/>
        </w:rPr>
      </w:pPr>
    </w:p>
    <w:p w14:paraId="1191CF46" w14:textId="153C4684" w:rsidR="009A4403" w:rsidRDefault="009A4403" w:rsidP="005F57B6">
      <w:pPr>
        <w:tabs>
          <w:tab w:val="left" w:pos="954"/>
        </w:tabs>
        <w:rPr>
          <w:rStyle w:val="Hyperlink"/>
          <w:rFonts w:ascii="Palatino" w:hAnsi="Palatino"/>
        </w:rPr>
      </w:pPr>
    </w:p>
    <w:p w14:paraId="4469F3EB" w14:textId="77777777" w:rsidR="009A4403" w:rsidRPr="005F57B6" w:rsidRDefault="009A4403" w:rsidP="005F57B6">
      <w:pPr>
        <w:tabs>
          <w:tab w:val="left" w:pos="954"/>
        </w:tabs>
        <w:rPr>
          <w:rFonts w:ascii="Palatino" w:hAnsi="Palatino"/>
        </w:rPr>
      </w:pPr>
    </w:p>
    <w:p w14:paraId="7970B677" w14:textId="5C2E0B68" w:rsidR="0095295B" w:rsidRDefault="0095295B" w:rsidP="0095295B">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105D3CF9" wp14:editId="63F8D5C6">
            <wp:simplePos x="0" y="0"/>
            <wp:positionH relativeFrom="column">
              <wp:posOffset>-111760</wp:posOffset>
            </wp:positionH>
            <wp:positionV relativeFrom="paragraph">
              <wp:posOffset>248285</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1F0B9" w14:textId="19324900" w:rsidR="009E1EC5" w:rsidRPr="005F57B6" w:rsidRDefault="0095295B">
      <w:pPr>
        <w:rPr>
          <w:rFonts w:ascii="Palatino Linotype" w:hAnsi="Palatino Linotype"/>
        </w:rPr>
      </w:pPr>
      <w:r>
        <w:rPr>
          <w:rFonts w:ascii="Palatino Linotype" w:hAnsi="Palatino Linotype"/>
        </w:rPr>
        <w:t>Date Published/Updated:</w:t>
      </w:r>
      <w:r w:rsidR="005F57B6">
        <w:rPr>
          <w:rFonts w:ascii="Palatino Linotype" w:hAnsi="Palatino Linotype"/>
        </w:rPr>
        <w:t xml:space="preserve"> April 2019</w:t>
      </w:r>
      <w:r w:rsidR="009E1EC5">
        <w:rPr>
          <w:rFonts w:ascii="Palatino" w:hAnsi="Palatino"/>
          <w:b/>
          <w:color w:val="000000" w:themeColor="text1"/>
          <w:sz w:val="32"/>
          <w:szCs w:val="32"/>
        </w:rPr>
        <w:br w:type="page"/>
      </w:r>
    </w:p>
    <w:p w14:paraId="733F3557" w14:textId="6CC330BF" w:rsidR="0095295B" w:rsidRPr="004B4933" w:rsidRDefault="0095295B" w:rsidP="0095295B">
      <w:pPr>
        <w:rPr>
          <w:rFonts w:ascii="Palatino" w:hAnsi="Palatino"/>
          <w:b/>
          <w:color w:val="000000" w:themeColor="text1"/>
          <w:sz w:val="32"/>
          <w:szCs w:val="32"/>
        </w:rPr>
      </w:pPr>
      <w:r w:rsidRPr="004B4933">
        <w:rPr>
          <w:rFonts w:ascii="Palatino" w:hAnsi="Palatino"/>
          <w:b/>
          <w:color w:val="000000" w:themeColor="text1"/>
          <w:sz w:val="32"/>
          <w:szCs w:val="32"/>
        </w:rPr>
        <w:lastRenderedPageBreak/>
        <w:t>Facilitator’s Notes</w:t>
      </w:r>
    </w:p>
    <w:p w14:paraId="5AEE34C7" w14:textId="77777777" w:rsidR="0095295B" w:rsidRPr="004B4933" w:rsidRDefault="0095295B" w:rsidP="0095295B">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95295B" w:rsidRPr="004B4933" w14:paraId="5EBE606A" w14:textId="77777777" w:rsidTr="00CA1705">
        <w:trPr>
          <w:trHeight w:hRule="exact" w:val="4366"/>
        </w:trPr>
        <w:tc>
          <w:tcPr>
            <w:tcW w:w="10296" w:type="dxa"/>
          </w:tcPr>
          <w:p w14:paraId="7F6B9EF7" w14:textId="77777777" w:rsidR="0095295B" w:rsidRPr="004B4933" w:rsidRDefault="0095295B" w:rsidP="00CA1705">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95295B" w:rsidRPr="004B4933" w14:paraId="4CEDA469" w14:textId="77777777" w:rsidTr="00CA1705">
        <w:trPr>
          <w:trHeight w:hRule="exact" w:val="3691"/>
        </w:trPr>
        <w:tc>
          <w:tcPr>
            <w:tcW w:w="10296" w:type="dxa"/>
          </w:tcPr>
          <w:p w14:paraId="4885B7EC" w14:textId="77777777" w:rsidR="0095295B" w:rsidRPr="004B4933" w:rsidRDefault="0095295B" w:rsidP="00CA1705">
            <w:pPr>
              <w:rPr>
                <w:rFonts w:ascii="Palatino" w:hAnsi="Palatino"/>
                <w:b/>
              </w:rPr>
            </w:pPr>
            <w:r w:rsidRPr="004B4933">
              <w:rPr>
                <w:rFonts w:ascii="Palatino" w:hAnsi="Palatino"/>
                <w:b/>
              </w:rPr>
              <w:t>List Participant Commitments that you will need to follow up on:</w:t>
            </w:r>
          </w:p>
        </w:tc>
      </w:tr>
      <w:tr w:rsidR="0095295B" w:rsidRPr="004B4933" w14:paraId="69FD1BF4" w14:textId="77777777" w:rsidTr="00CA1705">
        <w:trPr>
          <w:trHeight w:hRule="exact" w:val="3682"/>
        </w:trPr>
        <w:tc>
          <w:tcPr>
            <w:tcW w:w="10296" w:type="dxa"/>
          </w:tcPr>
          <w:p w14:paraId="53C93B84" w14:textId="77777777" w:rsidR="0095295B" w:rsidRPr="004B4933" w:rsidRDefault="0095295B" w:rsidP="00CA1705">
            <w:pPr>
              <w:rPr>
                <w:rFonts w:ascii="Palatino" w:hAnsi="Palatino"/>
                <w:b/>
              </w:rPr>
            </w:pPr>
            <w:r w:rsidRPr="004B4933">
              <w:rPr>
                <w:rFonts w:ascii="Palatino" w:hAnsi="Palatino"/>
                <w:b/>
              </w:rPr>
              <w:t xml:space="preserve">Changes and Adaptations to Session: </w:t>
            </w:r>
          </w:p>
        </w:tc>
      </w:tr>
    </w:tbl>
    <w:p w14:paraId="2E265A26" w14:textId="77777777" w:rsidR="0095295B" w:rsidRPr="004B4933" w:rsidRDefault="0095295B" w:rsidP="0095295B">
      <w:pPr>
        <w:rPr>
          <w:rFonts w:ascii="Palatino Linotype" w:hAnsi="Palatino Linotype"/>
          <w:sz w:val="8"/>
          <w:szCs w:val="8"/>
        </w:rPr>
      </w:pPr>
    </w:p>
    <w:sectPr w:rsidR="0095295B" w:rsidRPr="004B4933" w:rsidSect="000779F2">
      <w:headerReference w:type="default" r:id="rId45"/>
      <w:footerReference w:type="even" r:id="rId46"/>
      <w:footerReference w:type="default" r:id="rId4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F2FA" w14:textId="77777777" w:rsidR="0033435E" w:rsidRDefault="0033435E" w:rsidP="00C65E43">
      <w:r>
        <w:separator/>
      </w:r>
    </w:p>
  </w:endnote>
  <w:endnote w:type="continuationSeparator" w:id="0">
    <w:p w14:paraId="161B88DC" w14:textId="77777777" w:rsidR="0033435E" w:rsidRDefault="0033435E"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03E39E3F"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80697A">
      <w:rPr>
        <w:rStyle w:val="PageNumber"/>
        <w:rFonts w:ascii="Palatino" w:hAnsi="Palatino"/>
        <w:noProof/>
        <w:sz w:val="20"/>
        <w:szCs w:val="20"/>
      </w:rPr>
      <w:t>11</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80697A">
      <w:rPr>
        <w:rStyle w:val="PageNumber"/>
        <w:rFonts w:ascii="Palatino" w:hAnsi="Palatino"/>
        <w:noProof/>
        <w:sz w:val="20"/>
        <w:szCs w:val="20"/>
      </w:rPr>
      <w:t>11</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69CE0" w14:textId="77777777" w:rsidR="0033435E" w:rsidRDefault="0033435E" w:rsidP="00C65E43">
      <w:r>
        <w:separator/>
      </w:r>
    </w:p>
  </w:footnote>
  <w:footnote w:type="continuationSeparator" w:id="0">
    <w:p w14:paraId="58B8220F" w14:textId="77777777" w:rsidR="0033435E" w:rsidRDefault="0033435E"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B085" w14:textId="07E5D937" w:rsidR="00C504C0" w:rsidRPr="00A27F4C" w:rsidRDefault="00E85DF2" w:rsidP="00C504C0">
    <w:pPr>
      <w:pStyle w:val="Header"/>
      <w:jc w:val="center"/>
      <w:rPr>
        <w:rFonts w:ascii="Palatino" w:hAnsi="Palatino"/>
        <w:sz w:val="40"/>
        <w:szCs w:val="40"/>
      </w:rPr>
    </w:pPr>
    <w:r>
      <w:rPr>
        <w:rFonts w:ascii="Palatino" w:hAnsi="Palatino"/>
        <w:sz w:val="40"/>
        <w:szCs w:val="40"/>
      </w:rPr>
      <w:t xml:space="preserve">Vegetable Gardening </w:t>
    </w:r>
    <w:r w:rsidR="00EE4A44">
      <w:rPr>
        <w:rFonts w:ascii="Palatino" w:hAnsi="Palatino"/>
        <w:sz w:val="40"/>
        <w:szCs w:val="40"/>
      </w:rPr>
      <w:t xml:space="preserve">(Part </w:t>
    </w:r>
    <w:r>
      <w:rPr>
        <w:rFonts w:ascii="Palatino" w:hAnsi="Palatino"/>
        <w:sz w:val="40"/>
        <w:szCs w:val="40"/>
      </w:rPr>
      <w:t>1</w:t>
    </w:r>
    <w:r w:rsidR="00EE4A44">
      <w:rPr>
        <w:rFonts w:ascii="Palatino" w:hAnsi="Palatino"/>
        <w:sz w:val="40"/>
        <w:szCs w:val="40"/>
      </w:rPr>
      <w:t xml:space="preserve"> of 2)</w:t>
    </w:r>
  </w:p>
  <w:p w14:paraId="348617DF" w14:textId="5014BE70" w:rsidR="00A27F4C" w:rsidRDefault="00A27F4C" w:rsidP="00C504C0">
    <w:pPr>
      <w:pStyle w:val="Header"/>
      <w:jc w:val="center"/>
      <w:rPr>
        <w:rFonts w:ascii="Palatino" w:hAnsi="Palatino"/>
        <w:sz w:val="32"/>
        <w:szCs w:val="32"/>
      </w:rPr>
    </w:pPr>
    <w:r w:rsidRPr="00A27F4C">
      <w:rPr>
        <w:rFonts w:ascii="Palatino" w:hAnsi="Palatino"/>
        <w:sz w:val="32"/>
        <w:szCs w:val="32"/>
      </w:rPr>
      <w:t>Facilitator Guide</w:t>
    </w:r>
  </w:p>
  <w:p w14:paraId="15C2D256" w14:textId="2F490961" w:rsidR="00637DBC" w:rsidRDefault="00B27901" w:rsidP="00B27901">
    <w:pPr>
      <w:pStyle w:val="Subtitle"/>
      <w:rPr>
        <w:rFonts w:ascii="Palatino" w:hAnsi="Palatino"/>
        <w:color w:val="000000" w:themeColor="text1"/>
        <w:sz w:val="20"/>
        <w:szCs w:val="20"/>
      </w:rPr>
    </w:pPr>
    <w:r w:rsidRPr="005A5076">
      <w:rPr>
        <w:rFonts w:ascii="Palatino" w:hAnsi="Palatino"/>
        <w:b w:val="0"/>
        <w:color w:val="000000" w:themeColor="text1"/>
        <w:sz w:val="20"/>
        <w:szCs w:val="20"/>
      </w:rPr>
      <w:t>In the</w:t>
    </w:r>
    <w:r w:rsidR="00637DBC">
      <w:rPr>
        <w:rFonts w:ascii="Palatino" w:hAnsi="Palatino"/>
        <w:b w:val="0"/>
        <w:color w:val="000000" w:themeColor="text1"/>
        <w:sz w:val="20"/>
        <w:szCs w:val="20"/>
      </w:rPr>
      <w:t xml:space="preserve"> </w:t>
    </w:r>
    <w:r w:rsidR="00BD3D21">
      <w:rPr>
        <w:rFonts w:ascii="Palatino" w:hAnsi="Palatino"/>
        <w:b w:val="0"/>
        <w:color w:val="000000" w:themeColor="text1"/>
        <w:sz w:val="20"/>
        <w:szCs w:val="20"/>
      </w:rPr>
      <w:t xml:space="preserve">GBL </w:t>
    </w:r>
    <w:r w:rsidR="00637DBC" w:rsidRPr="00637DBC">
      <w:rPr>
        <w:rFonts w:ascii="Palatino" w:hAnsi="Palatino"/>
        <w:color w:val="000000" w:themeColor="text1"/>
        <w:sz w:val="20"/>
        <w:szCs w:val="20"/>
      </w:rPr>
      <w:t xml:space="preserve">Learning Library </w:t>
    </w:r>
    <w:r w:rsidR="00637DBC">
      <w:rPr>
        <w:rFonts w:ascii="Palatino" w:hAnsi="Palatino"/>
        <w:color w:val="000000" w:themeColor="text1"/>
        <w:sz w:val="20"/>
        <w:szCs w:val="20"/>
      </w:rPr>
      <w:t xml:space="preserve">- </w:t>
    </w:r>
    <w:r w:rsidR="00637DBC" w:rsidRPr="00637DBC">
      <w:rPr>
        <w:rFonts w:ascii="Palatino" w:hAnsi="Palatino"/>
        <w:color w:val="000000" w:themeColor="text1"/>
        <w:sz w:val="20"/>
        <w:szCs w:val="20"/>
      </w:rPr>
      <w:t>Core Preparation Sessions</w:t>
    </w:r>
    <w:r w:rsidR="00637DBC">
      <w:rPr>
        <w:rFonts w:ascii="Palatino" w:hAnsi="Palatino"/>
        <w:color w:val="000000" w:themeColor="text1"/>
        <w:sz w:val="20"/>
        <w:szCs w:val="20"/>
      </w:rPr>
      <w:t xml:space="preserve"> </w:t>
    </w:r>
  </w:p>
  <w:p w14:paraId="46DAA2E8" w14:textId="2D50396B" w:rsidR="00B27901" w:rsidRPr="00637DBC" w:rsidRDefault="00E85DF2" w:rsidP="00E85DF2">
    <w:pPr>
      <w:pStyle w:val="Subtitle"/>
      <w:rPr>
        <w:rFonts w:ascii="Palatino" w:hAnsi="Palatino"/>
        <w:color w:val="000000" w:themeColor="text1"/>
        <w:sz w:val="20"/>
        <w:szCs w:val="20"/>
      </w:rPr>
    </w:pPr>
    <w:r w:rsidRPr="005A5076">
      <w:rPr>
        <w:rFonts w:ascii="Palatino" w:hAnsi="Palatino"/>
        <w:b w:val="0"/>
        <w:color w:val="000000" w:themeColor="text1"/>
        <w:sz w:val="20"/>
        <w:szCs w:val="20"/>
      </w:rPr>
      <w:t>this is Section</w:t>
    </w:r>
    <w:r w:rsidR="00EE4A44">
      <w:rPr>
        <w:rFonts w:ascii="Palatino" w:hAnsi="Palatino"/>
        <w:b w:val="0"/>
        <w:color w:val="000000" w:themeColor="text1"/>
        <w:sz w:val="20"/>
        <w:szCs w:val="20"/>
      </w:rPr>
      <w:t xml:space="preserve"> </w:t>
    </w:r>
    <w:r w:rsidR="00AB1202">
      <w:rPr>
        <w:rFonts w:ascii="Palatino" w:hAnsi="Palatino"/>
        <w:b w:val="0"/>
        <w:color w:val="000000" w:themeColor="text1"/>
        <w:sz w:val="20"/>
        <w:szCs w:val="20"/>
      </w:rPr>
      <w:t>1</w:t>
    </w:r>
    <w:r>
      <w:rPr>
        <w:rFonts w:ascii="Palatino" w:hAnsi="Palatino"/>
        <w:b w:val="0"/>
        <w:color w:val="000000" w:themeColor="text1"/>
        <w:sz w:val="20"/>
        <w:szCs w:val="20"/>
      </w:rPr>
      <w:t>a</w:t>
    </w:r>
    <w:r w:rsidRPr="005A5076">
      <w:rPr>
        <w:rFonts w:ascii="Palatino" w:hAnsi="Palatino"/>
        <w:b w:val="0"/>
        <w:color w:val="000000" w:themeColor="text1"/>
        <w:sz w:val="20"/>
        <w:szCs w:val="20"/>
      </w:rPr>
      <w:t xml:space="preserve"> in Module </w:t>
    </w:r>
    <w:r>
      <w:rPr>
        <w:rFonts w:ascii="Palatino" w:hAnsi="Palatino"/>
        <w:b w:val="0"/>
        <w:color w:val="000000" w:themeColor="text1"/>
        <w:sz w:val="20"/>
        <w:szCs w:val="20"/>
      </w:rPr>
      <w:t>2</w:t>
    </w:r>
    <w:r w:rsidRPr="005A5076">
      <w:rPr>
        <w:rFonts w:ascii="Palatino" w:hAnsi="Palatino"/>
        <w:b w:val="0"/>
        <w:color w:val="000000" w:themeColor="text1"/>
        <w:sz w:val="20"/>
        <w:szCs w:val="20"/>
      </w:rPr>
      <w:t xml:space="preserve">: </w:t>
    </w:r>
    <w:r>
      <w:rPr>
        <w:rFonts w:ascii="Palatino" w:hAnsi="Palatino"/>
        <w:b w:val="0"/>
        <w:color w:val="000000" w:themeColor="text1"/>
        <w:sz w:val="20"/>
        <w:szCs w:val="20"/>
      </w:rPr>
      <w:t>Food Gardening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FCE"/>
    <w:multiLevelType w:val="hybridMultilevel"/>
    <w:tmpl w:val="C8E0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4E38"/>
    <w:multiLevelType w:val="hybridMultilevel"/>
    <w:tmpl w:val="02D6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57A"/>
    <w:multiLevelType w:val="hybridMultilevel"/>
    <w:tmpl w:val="40C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53866"/>
    <w:multiLevelType w:val="hybridMultilevel"/>
    <w:tmpl w:val="49605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89265D"/>
    <w:multiLevelType w:val="hybridMultilevel"/>
    <w:tmpl w:val="F4FA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A40D1"/>
    <w:multiLevelType w:val="hybridMultilevel"/>
    <w:tmpl w:val="831C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71FEE"/>
    <w:multiLevelType w:val="hybridMultilevel"/>
    <w:tmpl w:val="29D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614DE"/>
    <w:multiLevelType w:val="hybridMultilevel"/>
    <w:tmpl w:val="8CF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70A52"/>
    <w:multiLevelType w:val="hybridMultilevel"/>
    <w:tmpl w:val="2B84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0"/>
  </w:num>
  <w:num w:numId="5">
    <w:abstractNumId w:val="6"/>
  </w:num>
  <w:num w:numId="6">
    <w:abstractNumId w:val="9"/>
  </w:num>
  <w:num w:numId="7">
    <w:abstractNumId w:val="14"/>
  </w:num>
  <w:num w:numId="8">
    <w:abstractNumId w:val="7"/>
  </w:num>
  <w:num w:numId="9">
    <w:abstractNumId w:val="13"/>
  </w:num>
  <w:num w:numId="10">
    <w:abstractNumId w:val="15"/>
  </w:num>
  <w:num w:numId="11">
    <w:abstractNumId w:val="1"/>
  </w:num>
  <w:num w:numId="12">
    <w:abstractNumId w:val="0"/>
  </w:num>
  <w:num w:numId="13">
    <w:abstractNumId w:val="2"/>
  </w:num>
  <w:num w:numId="14">
    <w:abstractNumId w:val="4"/>
  </w:num>
  <w:num w:numId="15">
    <w:abstractNumId w:val="5"/>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11677"/>
    <w:rsid w:val="00021C99"/>
    <w:rsid w:val="000538E6"/>
    <w:rsid w:val="000779F2"/>
    <w:rsid w:val="000B1F3A"/>
    <w:rsid w:val="000D7A96"/>
    <w:rsid w:val="000E2272"/>
    <w:rsid w:val="000E2659"/>
    <w:rsid w:val="001731C5"/>
    <w:rsid w:val="001857E6"/>
    <w:rsid w:val="00192D0A"/>
    <w:rsid w:val="001A5789"/>
    <w:rsid w:val="001D4D75"/>
    <w:rsid w:val="001F2626"/>
    <w:rsid w:val="002015DB"/>
    <w:rsid w:val="00202006"/>
    <w:rsid w:val="00203F5F"/>
    <w:rsid w:val="00252E28"/>
    <w:rsid w:val="0025525C"/>
    <w:rsid w:val="00284D43"/>
    <w:rsid w:val="00292B27"/>
    <w:rsid w:val="002935FF"/>
    <w:rsid w:val="002A0AE6"/>
    <w:rsid w:val="002B74C5"/>
    <w:rsid w:val="002C5ED1"/>
    <w:rsid w:val="002F225D"/>
    <w:rsid w:val="002F3E21"/>
    <w:rsid w:val="0031091B"/>
    <w:rsid w:val="00326633"/>
    <w:rsid w:val="00331FB3"/>
    <w:rsid w:val="0033435E"/>
    <w:rsid w:val="003528B4"/>
    <w:rsid w:val="00394B9E"/>
    <w:rsid w:val="003A3C77"/>
    <w:rsid w:val="003C671A"/>
    <w:rsid w:val="003D16EB"/>
    <w:rsid w:val="003E3FE6"/>
    <w:rsid w:val="003E6115"/>
    <w:rsid w:val="003E737E"/>
    <w:rsid w:val="004049C3"/>
    <w:rsid w:val="0043245B"/>
    <w:rsid w:val="004A2ACD"/>
    <w:rsid w:val="004A58F4"/>
    <w:rsid w:val="004A5BB7"/>
    <w:rsid w:val="004A7766"/>
    <w:rsid w:val="004B0F73"/>
    <w:rsid w:val="004B2389"/>
    <w:rsid w:val="004C2573"/>
    <w:rsid w:val="004D6522"/>
    <w:rsid w:val="00503BD7"/>
    <w:rsid w:val="00520F28"/>
    <w:rsid w:val="00552207"/>
    <w:rsid w:val="005546C6"/>
    <w:rsid w:val="00554C30"/>
    <w:rsid w:val="005614BF"/>
    <w:rsid w:val="005A5076"/>
    <w:rsid w:val="005D2653"/>
    <w:rsid w:val="005E5C7E"/>
    <w:rsid w:val="005F57B6"/>
    <w:rsid w:val="00616A52"/>
    <w:rsid w:val="00627A3E"/>
    <w:rsid w:val="0063240E"/>
    <w:rsid w:val="00637DBC"/>
    <w:rsid w:val="00643413"/>
    <w:rsid w:val="00646B7A"/>
    <w:rsid w:val="006B39DA"/>
    <w:rsid w:val="006D2CC8"/>
    <w:rsid w:val="00704FE6"/>
    <w:rsid w:val="00720AF6"/>
    <w:rsid w:val="00777E2A"/>
    <w:rsid w:val="00791733"/>
    <w:rsid w:val="007A00A1"/>
    <w:rsid w:val="007B6A3C"/>
    <w:rsid w:val="007B741B"/>
    <w:rsid w:val="007C4F1E"/>
    <w:rsid w:val="007E232B"/>
    <w:rsid w:val="007E3830"/>
    <w:rsid w:val="008031AB"/>
    <w:rsid w:val="0080697A"/>
    <w:rsid w:val="00856B7A"/>
    <w:rsid w:val="00857916"/>
    <w:rsid w:val="008770F5"/>
    <w:rsid w:val="00882150"/>
    <w:rsid w:val="008A3BC0"/>
    <w:rsid w:val="008A493F"/>
    <w:rsid w:val="008C0FA2"/>
    <w:rsid w:val="008E5337"/>
    <w:rsid w:val="008F2F24"/>
    <w:rsid w:val="008F4D0D"/>
    <w:rsid w:val="009053D4"/>
    <w:rsid w:val="00933CE7"/>
    <w:rsid w:val="0095295B"/>
    <w:rsid w:val="009726C5"/>
    <w:rsid w:val="009A0A10"/>
    <w:rsid w:val="009A3106"/>
    <w:rsid w:val="009A4403"/>
    <w:rsid w:val="009B6FF9"/>
    <w:rsid w:val="009C3FE2"/>
    <w:rsid w:val="009E1EC5"/>
    <w:rsid w:val="00A215CD"/>
    <w:rsid w:val="00A273A8"/>
    <w:rsid w:val="00A27F4C"/>
    <w:rsid w:val="00A376AB"/>
    <w:rsid w:val="00A54323"/>
    <w:rsid w:val="00A839BB"/>
    <w:rsid w:val="00AB1202"/>
    <w:rsid w:val="00AC6D15"/>
    <w:rsid w:val="00AD07E5"/>
    <w:rsid w:val="00AD187A"/>
    <w:rsid w:val="00AE3CE1"/>
    <w:rsid w:val="00AE471A"/>
    <w:rsid w:val="00AF326B"/>
    <w:rsid w:val="00B1536C"/>
    <w:rsid w:val="00B27901"/>
    <w:rsid w:val="00B36886"/>
    <w:rsid w:val="00B479F3"/>
    <w:rsid w:val="00B56450"/>
    <w:rsid w:val="00B8723B"/>
    <w:rsid w:val="00B938C1"/>
    <w:rsid w:val="00BB52CE"/>
    <w:rsid w:val="00BD3D21"/>
    <w:rsid w:val="00BE0564"/>
    <w:rsid w:val="00C0152B"/>
    <w:rsid w:val="00C02B79"/>
    <w:rsid w:val="00C1135A"/>
    <w:rsid w:val="00C2656E"/>
    <w:rsid w:val="00C26DD8"/>
    <w:rsid w:val="00C37BCB"/>
    <w:rsid w:val="00C504C0"/>
    <w:rsid w:val="00C65E43"/>
    <w:rsid w:val="00C80E63"/>
    <w:rsid w:val="00C8469F"/>
    <w:rsid w:val="00CC24D8"/>
    <w:rsid w:val="00CC32B3"/>
    <w:rsid w:val="00D17C99"/>
    <w:rsid w:val="00D54C7E"/>
    <w:rsid w:val="00D5712A"/>
    <w:rsid w:val="00D64133"/>
    <w:rsid w:val="00D74EAE"/>
    <w:rsid w:val="00D91A9B"/>
    <w:rsid w:val="00DB3E0D"/>
    <w:rsid w:val="00DD1DF1"/>
    <w:rsid w:val="00DD629C"/>
    <w:rsid w:val="00E0656C"/>
    <w:rsid w:val="00E30BA8"/>
    <w:rsid w:val="00E61CAC"/>
    <w:rsid w:val="00E85DF2"/>
    <w:rsid w:val="00EA1F52"/>
    <w:rsid w:val="00EB31D6"/>
    <w:rsid w:val="00EC4AFA"/>
    <w:rsid w:val="00EC5840"/>
    <w:rsid w:val="00EC6DAD"/>
    <w:rsid w:val="00EE4A44"/>
    <w:rsid w:val="00F00BB4"/>
    <w:rsid w:val="00F0568D"/>
    <w:rsid w:val="00FB1D2B"/>
    <w:rsid w:val="00F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DB"/>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1">
    <w:name w:val="Unresolved Mention1"/>
    <w:basedOn w:val="DefaultParagraphFont"/>
    <w:uiPriority w:val="99"/>
    <w:rsid w:val="00643413"/>
    <w:rPr>
      <w:color w:val="605E5C"/>
      <w:shd w:val="clear" w:color="auto" w:fill="E1DFDD"/>
    </w:rPr>
  </w:style>
  <w:style w:type="character" w:customStyle="1" w:styleId="normaltextrun">
    <w:name w:val="normaltextrun"/>
    <w:rsid w:val="00E85DF2"/>
  </w:style>
  <w:style w:type="table" w:styleId="TableGrid">
    <w:name w:val="Table Grid"/>
    <w:basedOn w:val="TableNormal"/>
    <w:rsid w:val="0095295B"/>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F57B6"/>
    <w:rPr>
      <w:color w:val="605E5C"/>
      <w:shd w:val="clear" w:color="auto" w:fill="E1DFDD"/>
    </w:rPr>
  </w:style>
  <w:style w:type="paragraph" w:customStyle="1" w:styleId="paragraph">
    <w:name w:val="paragraph"/>
    <w:basedOn w:val="Normal"/>
    <w:rsid w:val="004B0F73"/>
    <w:pPr>
      <w:spacing w:before="100" w:beforeAutospacing="1" w:after="100" w:afterAutospacing="1"/>
    </w:pPr>
  </w:style>
  <w:style w:type="character" w:customStyle="1" w:styleId="eop">
    <w:name w:val="eop"/>
    <w:basedOn w:val="DefaultParagraphFont"/>
    <w:rsid w:val="004B0F73"/>
  </w:style>
  <w:style w:type="paragraph" w:styleId="NormalWeb">
    <w:name w:val="Normal (Web)"/>
    <w:basedOn w:val="Normal"/>
    <w:uiPriority w:val="99"/>
    <w:semiHidden/>
    <w:unhideWhenUsed/>
    <w:rsid w:val="0025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917129284">
      <w:bodyDiv w:val="1"/>
      <w:marLeft w:val="0"/>
      <w:marRight w:val="0"/>
      <w:marTop w:val="0"/>
      <w:marBottom w:val="0"/>
      <w:divBdr>
        <w:top w:val="none" w:sz="0" w:space="0" w:color="auto"/>
        <w:left w:val="none" w:sz="0" w:space="0" w:color="auto"/>
        <w:bottom w:val="none" w:sz="0" w:space="0" w:color="auto"/>
        <w:right w:val="none" w:sz="0" w:space="0" w:color="auto"/>
      </w:divBdr>
      <w:divsChild>
        <w:div w:id="399057145">
          <w:marLeft w:val="0"/>
          <w:marRight w:val="0"/>
          <w:marTop w:val="0"/>
          <w:marBottom w:val="0"/>
          <w:divBdr>
            <w:top w:val="none" w:sz="0" w:space="0" w:color="auto"/>
            <w:left w:val="none" w:sz="0" w:space="0" w:color="auto"/>
            <w:bottom w:val="none" w:sz="0" w:space="0" w:color="auto"/>
            <w:right w:val="none" w:sz="0" w:space="0" w:color="auto"/>
          </w:divBdr>
        </w:div>
        <w:div w:id="205214267">
          <w:marLeft w:val="0"/>
          <w:marRight w:val="0"/>
          <w:marTop w:val="0"/>
          <w:marBottom w:val="0"/>
          <w:divBdr>
            <w:top w:val="none" w:sz="0" w:space="0" w:color="auto"/>
            <w:left w:val="none" w:sz="0" w:space="0" w:color="auto"/>
            <w:bottom w:val="none" w:sz="0" w:space="0" w:color="auto"/>
            <w:right w:val="none" w:sz="0" w:space="0" w:color="auto"/>
          </w:divBdr>
        </w:div>
        <w:div w:id="940840707">
          <w:marLeft w:val="0"/>
          <w:marRight w:val="0"/>
          <w:marTop w:val="0"/>
          <w:marBottom w:val="0"/>
          <w:divBdr>
            <w:top w:val="none" w:sz="0" w:space="0" w:color="auto"/>
            <w:left w:val="none" w:sz="0" w:space="0" w:color="auto"/>
            <w:bottom w:val="none" w:sz="0" w:space="0" w:color="auto"/>
            <w:right w:val="none" w:sz="0" w:space="0" w:color="auto"/>
          </w:divBdr>
        </w:div>
        <w:div w:id="1367944833">
          <w:marLeft w:val="0"/>
          <w:marRight w:val="0"/>
          <w:marTop w:val="0"/>
          <w:marBottom w:val="0"/>
          <w:divBdr>
            <w:top w:val="none" w:sz="0" w:space="0" w:color="auto"/>
            <w:left w:val="none" w:sz="0" w:space="0" w:color="auto"/>
            <w:bottom w:val="none" w:sz="0" w:space="0" w:color="auto"/>
            <w:right w:val="none" w:sz="0" w:space="0" w:color="auto"/>
          </w:divBdr>
        </w:div>
        <w:div w:id="425074976">
          <w:marLeft w:val="0"/>
          <w:marRight w:val="0"/>
          <w:marTop w:val="0"/>
          <w:marBottom w:val="0"/>
          <w:divBdr>
            <w:top w:val="none" w:sz="0" w:space="0" w:color="auto"/>
            <w:left w:val="none" w:sz="0" w:space="0" w:color="auto"/>
            <w:bottom w:val="none" w:sz="0" w:space="0" w:color="auto"/>
            <w:right w:val="none" w:sz="0" w:space="0" w:color="auto"/>
          </w:divBdr>
        </w:div>
        <w:div w:id="1476291897">
          <w:marLeft w:val="0"/>
          <w:marRight w:val="0"/>
          <w:marTop w:val="0"/>
          <w:marBottom w:val="0"/>
          <w:divBdr>
            <w:top w:val="none" w:sz="0" w:space="0" w:color="auto"/>
            <w:left w:val="none" w:sz="0" w:space="0" w:color="auto"/>
            <w:bottom w:val="none" w:sz="0" w:space="0" w:color="auto"/>
            <w:right w:val="none" w:sz="0" w:space="0" w:color="auto"/>
          </w:divBdr>
        </w:div>
        <w:div w:id="1094521468">
          <w:marLeft w:val="0"/>
          <w:marRight w:val="0"/>
          <w:marTop w:val="0"/>
          <w:marBottom w:val="0"/>
          <w:divBdr>
            <w:top w:val="none" w:sz="0" w:space="0" w:color="auto"/>
            <w:left w:val="none" w:sz="0" w:space="0" w:color="auto"/>
            <w:bottom w:val="none" w:sz="0" w:space="0" w:color="auto"/>
            <w:right w:val="none" w:sz="0" w:space="0" w:color="auto"/>
          </w:divBdr>
        </w:div>
        <w:div w:id="758646512">
          <w:marLeft w:val="0"/>
          <w:marRight w:val="0"/>
          <w:marTop w:val="0"/>
          <w:marBottom w:val="0"/>
          <w:divBdr>
            <w:top w:val="none" w:sz="0" w:space="0" w:color="auto"/>
            <w:left w:val="none" w:sz="0" w:space="0" w:color="auto"/>
            <w:bottom w:val="none" w:sz="0" w:space="0" w:color="auto"/>
            <w:right w:val="none" w:sz="0" w:space="0" w:color="auto"/>
          </w:divBdr>
        </w:div>
      </w:divsChild>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1468475644">
      <w:bodyDiv w:val="1"/>
      <w:marLeft w:val="0"/>
      <w:marRight w:val="0"/>
      <w:marTop w:val="0"/>
      <w:marBottom w:val="0"/>
      <w:divBdr>
        <w:top w:val="none" w:sz="0" w:space="0" w:color="auto"/>
        <w:left w:val="none" w:sz="0" w:space="0" w:color="auto"/>
        <w:bottom w:val="none" w:sz="0" w:space="0" w:color="auto"/>
        <w:right w:val="none" w:sz="0" w:space="0" w:color="auto"/>
      </w:divBdr>
    </w:div>
    <w:div w:id="1702510854">
      <w:bodyDiv w:val="1"/>
      <w:marLeft w:val="0"/>
      <w:marRight w:val="0"/>
      <w:marTop w:val="0"/>
      <w:marBottom w:val="0"/>
      <w:divBdr>
        <w:top w:val="none" w:sz="0" w:space="0" w:color="auto"/>
        <w:left w:val="none" w:sz="0" w:space="0" w:color="auto"/>
        <w:bottom w:val="none" w:sz="0" w:space="0" w:color="auto"/>
        <w:right w:val="none" w:sz="0" w:space="0" w:color="auto"/>
      </w:divBdr>
    </w:div>
    <w:div w:id="2046833624">
      <w:bodyDiv w:val="1"/>
      <w:marLeft w:val="0"/>
      <w:marRight w:val="0"/>
      <w:marTop w:val="0"/>
      <w:marBottom w:val="0"/>
      <w:divBdr>
        <w:top w:val="none" w:sz="0" w:space="0" w:color="auto"/>
        <w:left w:val="none" w:sz="0" w:space="0" w:color="auto"/>
        <w:bottom w:val="none" w:sz="0" w:space="0" w:color="auto"/>
        <w:right w:val="none" w:sz="0" w:space="0" w:color="auto"/>
      </w:divBdr>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dening.cals.cornell.edu/citizen-science/" TargetMode="External"/><Relationship Id="rId18" Type="http://schemas.openxmlformats.org/officeDocument/2006/relationships/hyperlink" Target="http://blogs.cornell.edu/healthysoils" TargetMode="External"/><Relationship Id="rId26" Type="http://schemas.openxmlformats.org/officeDocument/2006/relationships/hyperlink" Target="http://rocklandcce.org/resources/rain-barrels" TargetMode="External"/><Relationship Id="rId39" Type="http://schemas.openxmlformats.org/officeDocument/2006/relationships/hyperlink" Target="http://ccetompkins.org/resources/handy-reference-for-canning-fruits" TargetMode="External"/><Relationship Id="rId3" Type="http://schemas.openxmlformats.org/officeDocument/2006/relationships/settings" Target="settings.xml"/><Relationship Id="rId21" Type="http://schemas.openxmlformats.org/officeDocument/2006/relationships/hyperlink" Target="http://gardening.cornell.edu/soil" TargetMode="External"/><Relationship Id="rId34" Type="http://schemas.openxmlformats.org/officeDocument/2006/relationships/hyperlink" Target="https://ecommons.cornell.edu/bitstream/handle/1813/43859/weeds-in-garden-bro-NYSIPM.pdf;sequence=1" TargetMode="External"/><Relationship Id="rId42" Type="http://schemas.openxmlformats.org/officeDocument/2006/relationships/hyperlink" Target="http://chemung.cce.cornell.edu/resources/storage-guidelines-for-fruits-vegetables" TargetMode="External"/><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vegvariety.cce.cornell.edu/main/login.php" TargetMode="External"/><Relationship Id="rId17" Type="http://schemas.openxmlformats.org/officeDocument/2006/relationships/hyperlink" Target="https://blogs.cornell.edu/gep/gardeners" TargetMode="External"/><Relationship Id="rId25" Type="http://schemas.openxmlformats.org/officeDocument/2006/relationships/hyperlink" Target="http://cceonondaga.org/resources/how-to-build-a-rain-barrel" TargetMode="External"/><Relationship Id="rId33" Type="http://schemas.openxmlformats.org/officeDocument/2006/relationships/hyperlink" Target="https://ecommons.cornell.edu/handle/1813/3618" TargetMode="External"/><Relationship Id="rId38" Type="http://schemas.openxmlformats.org/officeDocument/2006/relationships/hyperlink" Target="https://cpb-us-e1.wpmucdn.com/blogs.cornell.edu/dist/b/2712/files/2009/04/2011_handy_ref_dry_veg.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vercrop.org" TargetMode="External"/><Relationship Id="rId20" Type="http://schemas.openxmlformats.org/officeDocument/2006/relationships/hyperlink" Target="http://gardening.cornell.edu/vegetables/" TargetMode="External"/><Relationship Id="rId29" Type="http://schemas.openxmlformats.org/officeDocument/2006/relationships/hyperlink" Target="http://gardening.cals.cornell.edu/garden-guidance/troubleshooting/" TargetMode="External"/><Relationship Id="rId41" Type="http://schemas.openxmlformats.org/officeDocument/2006/relationships/hyperlink" Target="http://ccetompkins.org/resources/freezing-fruits-vegetab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sipm.cornell.edu/about/defining-ipm/" TargetMode="External"/><Relationship Id="rId24" Type="http://schemas.openxmlformats.org/officeDocument/2006/relationships/hyperlink" Target="http://savetherain.us/green-programs/green-infrastructure/rain-barrels/" TargetMode="External"/><Relationship Id="rId32" Type="http://schemas.openxmlformats.org/officeDocument/2006/relationships/hyperlink" Target="https://cvp.cce.cornell.edu/pests.php" TargetMode="External"/><Relationship Id="rId37" Type="http://schemas.openxmlformats.org/officeDocument/2006/relationships/hyperlink" Target="https://setp.uga.edu" TargetMode="External"/><Relationship Id="rId40" Type="http://schemas.openxmlformats.org/officeDocument/2006/relationships/hyperlink" Target="http://ccetompkins.org/resources/handy-reference-for-canning-vegetable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ardening.cornell.edu/vegetables/" TargetMode="External"/><Relationship Id="rId23" Type="http://schemas.openxmlformats.org/officeDocument/2006/relationships/hyperlink" Target="http://fourseasonfarm.com/read-our-books" TargetMode="External"/><Relationship Id="rId28" Type="http://schemas.openxmlformats.org/officeDocument/2006/relationships/hyperlink" Target="https://nysipm.cornell.edu/agriculture/vegetables/resources/" TargetMode="External"/><Relationship Id="rId36" Type="http://schemas.openxmlformats.org/officeDocument/2006/relationships/hyperlink" Target="https://nchfp.uga.edu/" TargetMode="External"/><Relationship Id="rId49" Type="http://schemas.openxmlformats.org/officeDocument/2006/relationships/theme" Target="theme/theme1.xml"/><Relationship Id="rId10" Type="http://schemas.openxmlformats.org/officeDocument/2006/relationships/hyperlink" Target="http://staff.cce.cornell.edu/orgdev/Pages/reporting.aspx" TargetMode="External"/><Relationship Id="rId19" Type="http://schemas.openxmlformats.org/officeDocument/2006/relationships/hyperlink" Target="http://cwmi.css.cornell.edu/soilquality.htm" TargetMode="External"/><Relationship Id="rId31" Type="http://schemas.openxmlformats.org/officeDocument/2006/relationships/hyperlink" Target="http://idl.entomology.cornell.edu"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2.cce.cornell.edu/plans/Pages/FY-2016-CCE-Programmatic-Plans.aspx" TargetMode="External"/><Relationship Id="rId14" Type="http://schemas.openxmlformats.org/officeDocument/2006/relationships/hyperlink" Target="http://www.gardening.cornell.edu/homegardening/scene0391.html" TargetMode="External"/><Relationship Id="rId22" Type="http://schemas.openxmlformats.org/officeDocument/2006/relationships/hyperlink" Target="http://gardening.cornell.edu/vegetables/" TargetMode="External"/><Relationship Id="rId27" Type="http://schemas.openxmlformats.org/officeDocument/2006/relationships/hyperlink" Target="https://extension.psu.edu/plant-rotation-in-the-garden-based-on-plant-families" TargetMode="External"/><Relationship Id="rId30" Type="http://schemas.openxmlformats.org/officeDocument/2006/relationships/hyperlink" Target="https://nysipm.cornell.edu/agriculture/vegetables/pest-alerts-vegetables/late-blight/" TargetMode="External"/><Relationship Id="rId35" Type="http://schemas.openxmlformats.org/officeDocument/2006/relationships/hyperlink" Target="http://wildlifecontrol.info/publications/cornell-publications" TargetMode="External"/><Relationship Id="rId43" Type="http://schemas.openxmlformats.org/officeDocument/2006/relationships/hyperlink" Target="https://www.vegetables.cornell.edu/" TargetMode="External"/><Relationship Id="rId48" Type="http://schemas.openxmlformats.org/officeDocument/2006/relationships/fontTable" Target="fontTable.xml"/><Relationship Id="rId8" Type="http://schemas.openxmlformats.org/officeDocument/2006/relationships/hyperlink" Target="http://www.youtube.com/playlist?list=PLHPXm2Es8aQC2vyn2lV1ij3bAHtPk2kg2&amp;disable_poly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Gardening (Part 1 of 2)</dc:title>
  <dc:subject/>
  <dc:creator/>
  <cp:keywords>Cornell Garden-Based Learning</cp:keywords>
  <dc:description/>
  <cp:lastModifiedBy>Michelle Podolec</cp:lastModifiedBy>
  <cp:revision>24</cp:revision>
  <cp:lastPrinted>2018-10-31T20:57:00Z</cp:lastPrinted>
  <dcterms:created xsi:type="dcterms:W3CDTF">2018-11-13T19:12:00Z</dcterms:created>
  <dcterms:modified xsi:type="dcterms:W3CDTF">2019-04-23T16:11:00Z</dcterms:modified>
</cp:coreProperties>
</file>