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E42AC" w14:textId="77777777" w:rsidR="00503EB2" w:rsidRDefault="00503EB2" w:rsidP="00503EB2">
      <w:pPr>
        <w:pStyle w:val="Header"/>
        <w:jc w:val="center"/>
        <w:rPr>
          <w:rFonts w:ascii="Palatino" w:hAnsi="Palatino"/>
          <w:sz w:val="40"/>
          <w:szCs w:val="40"/>
        </w:rPr>
      </w:pPr>
    </w:p>
    <w:p w14:paraId="7550A0D7" w14:textId="77777777" w:rsidR="00503EB2" w:rsidRDefault="00503EB2" w:rsidP="00503EB2">
      <w:pPr>
        <w:pStyle w:val="Header"/>
        <w:jc w:val="center"/>
        <w:rPr>
          <w:rFonts w:ascii="Palatino" w:hAnsi="Palatino"/>
          <w:sz w:val="40"/>
          <w:szCs w:val="40"/>
        </w:rPr>
      </w:pPr>
    </w:p>
    <w:p w14:paraId="381CC973" w14:textId="2FF83D29" w:rsidR="00503EB2" w:rsidRPr="00035FBC" w:rsidRDefault="00503EB2" w:rsidP="00503EB2">
      <w:pPr>
        <w:pStyle w:val="Header"/>
        <w:jc w:val="center"/>
        <w:rPr>
          <w:sz w:val="32"/>
          <w:szCs w:val="32"/>
        </w:rPr>
      </w:pPr>
      <w:r w:rsidRPr="00E33287">
        <w:rPr>
          <w:rFonts w:ascii="Palatino" w:hAnsi="Palatino"/>
          <w:sz w:val="40"/>
          <w:szCs w:val="40"/>
        </w:rPr>
        <w:t xml:space="preserve">Nutrition, Food Safety </w:t>
      </w:r>
      <w:r>
        <w:rPr>
          <w:rFonts w:ascii="Palatino" w:hAnsi="Palatino"/>
          <w:sz w:val="40"/>
          <w:szCs w:val="40"/>
        </w:rPr>
        <w:t xml:space="preserve">and </w:t>
      </w:r>
      <w:r w:rsidRPr="00E33287">
        <w:rPr>
          <w:rFonts w:ascii="Palatino" w:hAnsi="Palatino"/>
          <w:sz w:val="40"/>
          <w:szCs w:val="40"/>
        </w:rPr>
        <w:t>Food Security</w:t>
      </w:r>
      <w:r>
        <w:rPr>
          <w:rFonts w:ascii="Palatino" w:hAnsi="Palatino"/>
          <w:sz w:val="40"/>
          <w:szCs w:val="40"/>
        </w:rPr>
        <w:t xml:space="preserve"> </w:t>
      </w:r>
      <w:r>
        <w:rPr>
          <w:rFonts w:ascii="Palatino" w:hAnsi="Palatino"/>
          <w:sz w:val="32"/>
          <w:szCs w:val="32"/>
        </w:rPr>
        <w:t xml:space="preserve">Participant </w:t>
      </w:r>
      <w:r w:rsidRPr="00A27F4C">
        <w:rPr>
          <w:rFonts w:ascii="Palatino" w:hAnsi="Palatino"/>
          <w:sz w:val="32"/>
          <w:szCs w:val="32"/>
        </w:rPr>
        <w:t>Guide</w:t>
      </w:r>
    </w:p>
    <w:p w14:paraId="532C6162" w14:textId="5C4D4E94" w:rsidR="002F7CEE" w:rsidRPr="007E6980" w:rsidRDefault="00D07646" w:rsidP="00A9691D">
      <w:pPr>
        <w:spacing w:before="240" w:after="240"/>
        <w:rPr>
          <w:rFonts w:ascii="Palatino" w:hAnsi="Palatino"/>
          <w:i/>
        </w:rPr>
      </w:pPr>
      <w:r w:rsidRPr="007E6980">
        <w:rPr>
          <w:rFonts w:ascii="Palatino" w:hAnsi="Palatino"/>
          <w:i/>
        </w:rPr>
        <w:t xml:space="preserve">Food security refers to sustained access at all times, in socially acceptable ways, to food adequate in quantity and quality to maintain a healthy life. </w:t>
      </w:r>
      <w:r w:rsidR="007E6980" w:rsidRPr="007E6980">
        <w:rPr>
          <w:rFonts w:ascii="Palatino" w:hAnsi="Palatino"/>
          <w:i/>
        </w:rPr>
        <w:t>Community and home gardening are active and affordable ways to improve food security status</w:t>
      </w:r>
      <w:r w:rsidR="00125BD9">
        <w:rPr>
          <w:rFonts w:ascii="Palatino" w:hAnsi="Palatino"/>
          <w:i/>
        </w:rPr>
        <w:t xml:space="preserve"> for individuals and families</w:t>
      </w:r>
      <w:r w:rsidR="007E6980" w:rsidRPr="007E6980">
        <w:rPr>
          <w:rFonts w:ascii="Palatino" w:hAnsi="Palatino"/>
          <w:i/>
        </w:rPr>
        <w:t xml:space="preserve">. </w:t>
      </w:r>
      <w:r w:rsidRPr="007E6980">
        <w:rPr>
          <w:rFonts w:ascii="Palatino" w:hAnsi="Palatino"/>
          <w:i/>
        </w:rPr>
        <w:t xml:space="preserve">CCE staff and volunteers are often </w:t>
      </w:r>
      <w:proofErr w:type="gramStart"/>
      <w:r w:rsidRPr="007E6980">
        <w:rPr>
          <w:rFonts w:ascii="Palatino" w:hAnsi="Palatino"/>
          <w:i/>
        </w:rPr>
        <w:t>well-positioned</w:t>
      </w:r>
      <w:proofErr w:type="gramEnd"/>
      <w:r w:rsidRPr="007E6980">
        <w:rPr>
          <w:rFonts w:ascii="Palatino" w:hAnsi="Palatino"/>
          <w:i/>
        </w:rPr>
        <w:t xml:space="preserve"> to promote knowledge and skills gains related to growing food in these settings, post-harvest food safety, and nutrition. </w:t>
      </w:r>
      <w:proofErr w:type="gramStart"/>
      <w:r w:rsidRPr="007E6980">
        <w:rPr>
          <w:rFonts w:ascii="Palatino" w:hAnsi="Palatino"/>
          <w:i/>
        </w:rPr>
        <w:t>It is a priority of CCE to work with vulnerable populations to educate families and influence policies that will allow youth, families and communities to make sound nutritional decisions with constrained resources.</w:t>
      </w:r>
      <w:proofErr w:type="gramEnd"/>
      <w:r w:rsidR="002F7CEE" w:rsidRPr="007E6980">
        <w:rPr>
          <w:rFonts w:ascii="Palatino" w:hAnsi="Palatino"/>
          <w:i/>
        </w:rPr>
        <w:t xml:space="preserve"> (</w:t>
      </w:r>
      <w:r w:rsidRPr="007E6980">
        <w:rPr>
          <w:rFonts w:ascii="Palatino" w:hAnsi="Palatino"/>
          <w:i/>
        </w:rPr>
        <w:t>Adapted</w:t>
      </w:r>
      <w:r w:rsidR="002F7CEE" w:rsidRPr="007E6980">
        <w:rPr>
          <w:rFonts w:ascii="Palatino" w:hAnsi="Palatino"/>
          <w:i/>
        </w:rPr>
        <w:t xml:space="preserve"> from the CCE Statewide</w:t>
      </w:r>
      <w:r w:rsidR="00503EB2">
        <w:rPr>
          <w:rFonts w:ascii="Palatino" w:hAnsi="Palatino"/>
          <w:i/>
        </w:rPr>
        <w:t xml:space="preserve"> Plan of Work</w:t>
      </w:r>
      <w:r w:rsidR="002F7CEE" w:rsidRPr="007E6980">
        <w:rPr>
          <w:rFonts w:ascii="Palatino" w:hAnsi="Palatino"/>
          <w:i/>
        </w:rPr>
        <w:t>)</w:t>
      </w:r>
    </w:p>
    <w:p w14:paraId="38598476" w14:textId="30A8B042" w:rsidR="00DF3AF8" w:rsidRPr="007E6980" w:rsidRDefault="00DF3AF8" w:rsidP="00A9691D">
      <w:pPr>
        <w:spacing w:before="240"/>
        <w:contextualSpacing/>
        <w:rPr>
          <w:rFonts w:ascii="Palatino" w:hAnsi="Palatino"/>
          <w:b/>
          <w:sz w:val="23"/>
          <w:szCs w:val="23"/>
        </w:rPr>
      </w:pPr>
      <w:r w:rsidRPr="007E6980">
        <w:rPr>
          <w:rFonts w:ascii="Palatino" w:hAnsi="Palatino"/>
          <w:b/>
          <w:sz w:val="23"/>
          <w:szCs w:val="23"/>
        </w:rPr>
        <w:t xml:space="preserve">By actively participating in </w:t>
      </w:r>
      <w:r w:rsidR="007E6980" w:rsidRPr="007E6980">
        <w:rPr>
          <w:rFonts w:ascii="Palatino" w:hAnsi="Palatino"/>
          <w:b/>
          <w:sz w:val="23"/>
          <w:szCs w:val="23"/>
        </w:rPr>
        <w:t>Nutrition, Food Safety and Food Security</w:t>
      </w:r>
      <w:r w:rsidR="00916A41" w:rsidRPr="007E6980">
        <w:rPr>
          <w:rFonts w:ascii="Palatino" w:hAnsi="Palatino"/>
          <w:b/>
          <w:sz w:val="23"/>
          <w:szCs w:val="23"/>
        </w:rPr>
        <w:t>,</w:t>
      </w:r>
      <w:r w:rsidRPr="007E6980">
        <w:rPr>
          <w:rFonts w:ascii="Palatino" w:hAnsi="Palatino"/>
          <w:b/>
          <w:sz w:val="23"/>
          <w:szCs w:val="23"/>
        </w:rPr>
        <w:t xml:space="preserve"> you will:</w:t>
      </w:r>
    </w:p>
    <w:p w14:paraId="72A0354C" w14:textId="77777777" w:rsidR="007E6980" w:rsidRPr="007E6980" w:rsidRDefault="007E6980" w:rsidP="007E6980">
      <w:pPr>
        <w:numPr>
          <w:ilvl w:val="0"/>
          <w:numId w:val="12"/>
        </w:numPr>
        <w:rPr>
          <w:rFonts w:ascii="Palatino" w:hAnsi="Palatino"/>
        </w:rPr>
      </w:pPr>
      <w:r w:rsidRPr="007E6980">
        <w:rPr>
          <w:rFonts w:ascii="Palatino" w:hAnsi="Palatino"/>
          <w:b/>
        </w:rPr>
        <w:t>Recognize</w:t>
      </w:r>
      <w:r w:rsidRPr="007E6980">
        <w:rPr>
          <w:rFonts w:ascii="Palatino" w:hAnsi="Palatino"/>
        </w:rPr>
        <w:t xml:space="preserve"> Eat Smart New York’s (ESNY) nutrition education activities and how garden programs link to their main messages. </w:t>
      </w:r>
    </w:p>
    <w:p w14:paraId="0729A1E5" w14:textId="77777777" w:rsidR="007E6980" w:rsidRPr="007E6980" w:rsidRDefault="007E6980" w:rsidP="007E6980">
      <w:pPr>
        <w:numPr>
          <w:ilvl w:val="0"/>
          <w:numId w:val="12"/>
        </w:numPr>
        <w:rPr>
          <w:rFonts w:ascii="Palatino" w:hAnsi="Palatino"/>
        </w:rPr>
      </w:pPr>
      <w:r w:rsidRPr="007E6980">
        <w:rPr>
          <w:rFonts w:ascii="Palatino" w:hAnsi="Palatino"/>
          <w:b/>
        </w:rPr>
        <w:t>Identify</w:t>
      </w:r>
      <w:r w:rsidRPr="007E6980">
        <w:rPr>
          <w:rFonts w:ascii="Palatino" w:hAnsi="Palatino"/>
        </w:rPr>
        <w:t xml:space="preserve"> the ways in which MGVs can </w:t>
      </w:r>
      <w:proofErr w:type="gramStart"/>
      <w:r w:rsidRPr="007E6980">
        <w:rPr>
          <w:rFonts w:ascii="Palatino" w:hAnsi="Palatino"/>
        </w:rPr>
        <w:t>partner</w:t>
      </w:r>
      <w:proofErr w:type="gramEnd"/>
      <w:r w:rsidRPr="007E6980">
        <w:rPr>
          <w:rFonts w:ascii="Palatino" w:hAnsi="Palatino"/>
        </w:rPr>
        <w:t xml:space="preserve"> with ESNY.</w:t>
      </w:r>
    </w:p>
    <w:p w14:paraId="63347647" w14:textId="3583B2C4" w:rsidR="007E6980" w:rsidRPr="007E6980" w:rsidRDefault="007E6980" w:rsidP="007E6980">
      <w:pPr>
        <w:numPr>
          <w:ilvl w:val="0"/>
          <w:numId w:val="12"/>
        </w:numPr>
        <w:rPr>
          <w:rFonts w:ascii="Palatino" w:hAnsi="Palatino"/>
        </w:rPr>
      </w:pPr>
      <w:r w:rsidRPr="007E6980">
        <w:rPr>
          <w:rFonts w:ascii="Palatino" w:hAnsi="Palatino"/>
          <w:b/>
        </w:rPr>
        <w:t>Understand</w:t>
      </w:r>
      <w:r w:rsidRPr="007E6980">
        <w:rPr>
          <w:rFonts w:ascii="Palatino" w:hAnsi="Palatino"/>
        </w:rPr>
        <w:t xml:space="preserve"> safe handling, preparation</w:t>
      </w:r>
      <w:r w:rsidR="00503EB2">
        <w:rPr>
          <w:rFonts w:ascii="Palatino" w:hAnsi="Palatino"/>
        </w:rPr>
        <w:t>,</w:t>
      </w:r>
      <w:r w:rsidRPr="007E6980">
        <w:rPr>
          <w:rFonts w:ascii="Palatino" w:hAnsi="Palatino"/>
        </w:rPr>
        <w:t xml:space="preserve"> and preservation of food including important practices in preventing foodborne illnesses and avoiding cross contamination.</w:t>
      </w:r>
    </w:p>
    <w:p w14:paraId="61EB8510" w14:textId="77777777" w:rsidR="007E6980" w:rsidRPr="007E6980" w:rsidRDefault="007E6980" w:rsidP="007E6980">
      <w:pPr>
        <w:numPr>
          <w:ilvl w:val="0"/>
          <w:numId w:val="12"/>
        </w:numPr>
        <w:rPr>
          <w:rFonts w:ascii="Palatino" w:hAnsi="Palatino"/>
        </w:rPr>
      </w:pPr>
      <w:r w:rsidRPr="007E6980">
        <w:rPr>
          <w:rFonts w:ascii="Palatino" w:hAnsi="Palatino"/>
          <w:b/>
        </w:rPr>
        <w:t>Examine</w:t>
      </w:r>
      <w:r w:rsidRPr="007E6980">
        <w:rPr>
          <w:rFonts w:ascii="Palatino" w:hAnsi="Palatino"/>
        </w:rPr>
        <w:t xml:space="preserve"> aspects of food security including the availability and access to food, sufficiency of food, social and cultural acceptability of food, and nutritional quality and safety of food.</w:t>
      </w:r>
      <w:r w:rsidRPr="007E6980">
        <w:rPr>
          <w:rFonts w:ascii="Palatino" w:hAnsi="Palatino"/>
          <w:b/>
          <w:sz w:val="28"/>
        </w:rPr>
        <w:t xml:space="preserve"> </w:t>
      </w:r>
    </w:p>
    <w:p w14:paraId="6A42DAAB" w14:textId="1380F779" w:rsidR="00E027D6" w:rsidRPr="00A9691D" w:rsidRDefault="007E6980" w:rsidP="00A9691D">
      <w:pPr>
        <w:numPr>
          <w:ilvl w:val="0"/>
          <w:numId w:val="12"/>
        </w:numPr>
        <w:spacing w:after="240"/>
        <w:rPr>
          <w:rFonts w:ascii="Palatino" w:hAnsi="Palatino"/>
        </w:rPr>
      </w:pPr>
      <w:r w:rsidRPr="007E6980">
        <w:rPr>
          <w:rFonts w:ascii="Palatino" w:hAnsi="Palatino"/>
          <w:b/>
        </w:rPr>
        <w:t>Become familiar</w:t>
      </w:r>
      <w:r w:rsidRPr="007E6980">
        <w:rPr>
          <w:rFonts w:ascii="Palatino" w:hAnsi="Palatino"/>
        </w:rPr>
        <w:t xml:space="preserve"> with the latest statistics and impacts of food insecurity in New York State and </w:t>
      </w:r>
      <w:r w:rsidRPr="007E6980">
        <w:rPr>
          <w:rFonts w:ascii="Palatino" w:hAnsi="Palatino"/>
          <w:b/>
        </w:rPr>
        <w:t>articulate</w:t>
      </w:r>
      <w:r w:rsidRPr="007E6980">
        <w:rPr>
          <w:rFonts w:ascii="Palatino" w:hAnsi="Palatino"/>
        </w:rPr>
        <w:t xml:space="preserve"> the importance of gardening as a way to foster food security.</w:t>
      </w:r>
    </w:p>
    <w:p w14:paraId="2FACDD4D" w14:textId="77777777" w:rsidR="00DF3AF8" w:rsidRPr="00503EB2" w:rsidRDefault="00DF3AF8" w:rsidP="00DF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</w:rPr>
      </w:pPr>
      <w:r w:rsidRPr="00503EB2">
        <w:rPr>
          <w:rFonts w:ascii="Palatino" w:hAnsi="Palatino"/>
          <w:b/>
          <w:bCs/>
          <w:sz w:val="32"/>
        </w:rPr>
        <w:t>Before Session</w:t>
      </w:r>
    </w:p>
    <w:p w14:paraId="319A2CF1" w14:textId="52733862" w:rsidR="007E6980" w:rsidRDefault="007E6980" w:rsidP="007E6980">
      <w:pPr>
        <w:rPr>
          <w:rFonts w:ascii="Palatino" w:hAnsi="Palatino" w:cs="Arial"/>
        </w:rPr>
      </w:pPr>
      <w:r>
        <w:rPr>
          <w:rFonts w:ascii="Palatino" w:hAnsi="Palatino" w:cs="Arial"/>
        </w:rPr>
        <w:t>READ</w:t>
      </w:r>
      <w:r w:rsidRPr="008C7F0F">
        <w:rPr>
          <w:rFonts w:ascii="Palatino" w:hAnsi="Palatino" w:cs="Arial"/>
        </w:rPr>
        <w:t xml:space="preserve">: </w:t>
      </w:r>
    </w:p>
    <w:p w14:paraId="2242B706" w14:textId="623DFD73" w:rsidR="00125BD9" w:rsidRDefault="007E6980" w:rsidP="00125BD9">
      <w:pPr>
        <w:pStyle w:val="ListParagraph"/>
        <w:numPr>
          <w:ilvl w:val="0"/>
          <w:numId w:val="7"/>
        </w:numPr>
        <w:rPr>
          <w:rFonts w:ascii="Palatino" w:hAnsi="Palatino" w:cs="Arial"/>
        </w:rPr>
      </w:pPr>
      <w:r>
        <w:rPr>
          <w:rFonts w:ascii="Palatino" w:hAnsi="Palatino" w:cs="Arial"/>
        </w:rPr>
        <w:t xml:space="preserve">Chapter 6 from </w:t>
      </w:r>
      <w:r w:rsidRPr="00C627B7">
        <w:rPr>
          <w:rFonts w:ascii="Palatino" w:hAnsi="Palatino" w:cs="Arial"/>
        </w:rPr>
        <w:t>Seed to Supper</w:t>
      </w:r>
      <w:r>
        <w:rPr>
          <w:rFonts w:ascii="Palatino" w:hAnsi="Palatino" w:cs="Arial"/>
        </w:rPr>
        <w:t xml:space="preserve"> </w:t>
      </w:r>
      <w:r w:rsidRPr="007E6980">
        <w:rPr>
          <w:rFonts w:ascii="Palatino" w:hAnsi="Palatino"/>
        </w:rPr>
        <w:t>(27</w:t>
      </w:r>
      <w:r>
        <w:rPr>
          <w:rFonts w:ascii="Palatino" w:hAnsi="Palatino"/>
        </w:rPr>
        <w:t>-</w:t>
      </w:r>
      <w:r w:rsidRPr="007E6980">
        <w:rPr>
          <w:rFonts w:ascii="Palatino" w:hAnsi="Palatino"/>
        </w:rPr>
        <w:t>page excerpt provided)</w:t>
      </w:r>
      <w:r w:rsidR="00503EB2">
        <w:rPr>
          <w:rFonts w:ascii="Palatino" w:hAnsi="Palatino"/>
        </w:rPr>
        <w:t>.</w:t>
      </w:r>
      <w:r w:rsidRPr="007E6980">
        <w:rPr>
          <w:rFonts w:ascii="Palatino" w:hAnsi="Palatino"/>
        </w:rPr>
        <w:t xml:space="preserve"> No need to read </w:t>
      </w:r>
      <w:r>
        <w:rPr>
          <w:rFonts w:ascii="Palatino" w:hAnsi="Palatino"/>
        </w:rPr>
        <w:t>details on</w:t>
      </w:r>
      <w:r w:rsidRPr="007E6980">
        <w:rPr>
          <w:rFonts w:ascii="Palatino" w:hAnsi="Palatino"/>
        </w:rPr>
        <w:t xml:space="preserve"> every crop,</w:t>
      </w:r>
      <w:r w:rsidR="00503EB2">
        <w:rPr>
          <w:rFonts w:ascii="Palatino" w:hAnsi="Palatino"/>
        </w:rPr>
        <w:t xml:space="preserve"> just</w:t>
      </w:r>
      <w:r w:rsidRPr="007E6980">
        <w:rPr>
          <w:rFonts w:ascii="Palatino" w:hAnsi="Palatino"/>
        </w:rPr>
        <w:t xml:space="preserve"> pick a couple favorite</w:t>
      </w:r>
      <w:r w:rsidR="00F35A88">
        <w:rPr>
          <w:rFonts w:ascii="Palatino" w:hAnsi="Palatino"/>
        </w:rPr>
        <w:t>s</w:t>
      </w:r>
      <w:r w:rsidRPr="007E6980">
        <w:rPr>
          <w:rFonts w:ascii="Palatino" w:hAnsi="Palatino"/>
        </w:rPr>
        <w:t xml:space="preserve">. </w:t>
      </w:r>
    </w:p>
    <w:p w14:paraId="0C28B49C" w14:textId="11B4D9CD" w:rsidR="007E6980" w:rsidRPr="00125BD9" w:rsidRDefault="00125BD9" w:rsidP="00A9691D">
      <w:pPr>
        <w:pStyle w:val="ListParagraph"/>
        <w:numPr>
          <w:ilvl w:val="0"/>
          <w:numId w:val="7"/>
        </w:numPr>
        <w:spacing w:after="240"/>
        <w:rPr>
          <w:rFonts w:ascii="Palatino" w:hAnsi="Palatino" w:cs="Arial"/>
        </w:rPr>
      </w:pPr>
      <w:r w:rsidRPr="00125BD9">
        <w:rPr>
          <w:rFonts w:ascii="Palatino" w:hAnsi="Palatino" w:cs="Arial"/>
        </w:rPr>
        <w:t xml:space="preserve">Take 15 minutes to </w:t>
      </w:r>
      <w:r>
        <w:rPr>
          <w:rFonts w:ascii="Palatino" w:hAnsi="Palatino" w:cs="Arial"/>
        </w:rPr>
        <w:t>read some of the information</w:t>
      </w:r>
      <w:r w:rsidRPr="00125BD9">
        <w:rPr>
          <w:rFonts w:ascii="Palatino" w:hAnsi="Palatino" w:cs="Arial"/>
        </w:rPr>
        <w:t xml:space="preserve"> </w:t>
      </w:r>
      <w:r>
        <w:rPr>
          <w:rFonts w:ascii="Palatino" w:hAnsi="Palatino" w:cs="Arial"/>
        </w:rPr>
        <w:t xml:space="preserve">on the </w:t>
      </w:r>
      <w:r w:rsidR="007E6980" w:rsidRPr="00125BD9">
        <w:rPr>
          <w:rFonts w:ascii="Palatino" w:hAnsi="Palatino" w:cs="Arial"/>
        </w:rPr>
        <w:t>Hunger in America</w:t>
      </w:r>
      <w:r w:rsidRPr="00125BD9">
        <w:rPr>
          <w:rFonts w:ascii="Palatino" w:hAnsi="Palatino" w:cs="Arial"/>
        </w:rPr>
        <w:t xml:space="preserve"> website</w:t>
      </w:r>
      <w:r>
        <w:rPr>
          <w:rFonts w:ascii="Palatino" w:hAnsi="Palatino" w:cs="Arial"/>
        </w:rPr>
        <w:t>,</w:t>
      </w:r>
      <w:r w:rsidRPr="00125BD9">
        <w:rPr>
          <w:rFonts w:ascii="Palatino" w:hAnsi="Palatino" w:cs="Arial"/>
        </w:rPr>
        <w:t xml:space="preserve"> </w:t>
      </w:r>
      <w:r>
        <w:rPr>
          <w:rFonts w:ascii="Palatino" w:hAnsi="Palatino" w:cs="Arial"/>
        </w:rPr>
        <w:t xml:space="preserve">especially the details about </w:t>
      </w:r>
      <w:proofErr w:type="gramStart"/>
      <w:r>
        <w:rPr>
          <w:rFonts w:ascii="Palatino" w:hAnsi="Palatino" w:cs="Arial"/>
        </w:rPr>
        <w:t>New York numbers and who goes hungry</w:t>
      </w:r>
      <w:proofErr w:type="gramEnd"/>
      <w:r>
        <w:rPr>
          <w:rFonts w:ascii="Palatino" w:hAnsi="Palatino" w:cs="Arial"/>
        </w:rPr>
        <w:t xml:space="preserve">. </w:t>
      </w:r>
      <w:hyperlink r:id="rId7" w:history="1">
        <w:r w:rsidRPr="0065388F">
          <w:rPr>
            <w:rStyle w:val="Hyperlink"/>
            <w:rFonts w:ascii="Palatino" w:hAnsi="Palatino" w:cs="Arial"/>
          </w:rPr>
          <w:t>http://www.feedingamerica.org/hunger-in-america/</w:t>
        </w:r>
      </w:hyperlink>
    </w:p>
    <w:p w14:paraId="10A57933" w14:textId="75D39BE4" w:rsidR="007E6980" w:rsidRPr="008C7F0F" w:rsidRDefault="007E6980" w:rsidP="00A9691D">
      <w:pPr>
        <w:pStyle w:val="ListParagraph"/>
        <w:spacing w:before="240"/>
        <w:ind w:left="0"/>
        <w:rPr>
          <w:rFonts w:ascii="Palatino" w:hAnsi="Palatino" w:cs="Arial"/>
        </w:rPr>
      </w:pPr>
      <w:r>
        <w:rPr>
          <w:rFonts w:ascii="Palatino" w:hAnsi="Palatino" w:cs="Arial"/>
        </w:rPr>
        <w:t>WATCH</w:t>
      </w:r>
      <w:r w:rsidRPr="008C7F0F">
        <w:rPr>
          <w:rFonts w:ascii="Palatino" w:hAnsi="Palatino" w:cs="Arial"/>
        </w:rPr>
        <w:t xml:space="preserve">: </w:t>
      </w:r>
    </w:p>
    <w:p w14:paraId="4D0865F1" w14:textId="19117DA1" w:rsidR="00632E61" w:rsidRPr="00125BD9" w:rsidRDefault="007E6980" w:rsidP="00DF3AF8">
      <w:pPr>
        <w:pStyle w:val="ListParagraph"/>
        <w:numPr>
          <w:ilvl w:val="0"/>
          <w:numId w:val="23"/>
        </w:numPr>
        <w:rPr>
          <w:rFonts w:ascii="Palatino" w:hAnsi="Palatino" w:cstheme="minorBidi"/>
        </w:rPr>
      </w:pPr>
      <w:r w:rsidRPr="00125BD9">
        <w:rPr>
          <w:rFonts w:ascii="Palatino" w:hAnsi="Palatino"/>
        </w:rPr>
        <w:t>“Caring for Your Garden and the Power of Food in Our Lives” video (</w:t>
      </w:r>
      <w:proofErr w:type="gramStart"/>
      <w:r w:rsidRPr="00125BD9">
        <w:rPr>
          <w:rFonts w:ascii="Palatino" w:hAnsi="Palatino"/>
        </w:rPr>
        <w:t>2</w:t>
      </w:r>
      <w:proofErr w:type="gramEnd"/>
      <w:r w:rsidRPr="00125BD9">
        <w:rPr>
          <w:rFonts w:ascii="Palatino" w:hAnsi="Palatino"/>
        </w:rPr>
        <w:t xml:space="preserve"> minutes). Scroll down to chapter #4, watch this video and co</w:t>
      </w:r>
      <w:r w:rsidR="00503EB2">
        <w:rPr>
          <w:rFonts w:ascii="Palatino" w:hAnsi="Palatino"/>
        </w:rPr>
        <w:t>nsider the reflection questions:</w:t>
      </w:r>
      <w:r w:rsidRPr="00125BD9">
        <w:rPr>
          <w:rFonts w:ascii="Palatino" w:hAnsi="Palatino"/>
        </w:rPr>
        <w:t xml:space="preserve"> </w:t>
      </w:r>
      <w:hyperlink r:id="rId8">
        <w:r w:rsidRPr="00125BD9">
          <w:rPr>
            <w:rStyle w:val="Hyperlink"/>
            <w:rFonts w:ascii="Palatino" w:hAnsi="Palatino"/>
          </w:rPr>
          <w:t>http://gardening.cals.cornell.edu/program-tools/planning-organizing/effective-community-engagement/</w:t>
        </w:r>
      </w:hyperlink>
      <w:r w:rsidRPr="00125BD9">
        <w:rPr>
          <w:rFonts w:ascii="Palatino" w:hAnsi="Palatino"/>
        </w:rPr>
        <w:t xml:space="preserve"> </w:t>
      </w:r>
    </w:p>
    <w:p w14:paraId="63E2B1E4" w14:textId="70CB9462" w:rsidR="00DF3AF8" w:rsidRPr="007E6980" w:rsidRDefault="00DF3AF8" w:rsidP="00DF3AF8">
      <w:pPr>
        <w:contextualSpacing/>
        <w:rPr>
          <w:rFonts w:ascii="Palatino" w:hAnsi="Palatino" w:cs="Arial"/>
        </w:rPr>
      </w:pPr>
      <w:r w:rsidRPr="007E6980">
        <w:rPr>
          <w:rFonts w:ascii="Palatino" w:hAnsi="Palatino" w:cs="Arial"/>
        </w:rPr>
        <w:t>THINK:</w:t>
      </w:r>
    </w:p>
    <w:p w14:paraId="4A0EE005" w14:textId="64D69D4F" w:rsidR="00861759" w:rsidRDefault="00861759" w:rsidP="00861759">
      <w:pPr>
        <w:numPr>
          <w:ilvl w:val="0"/>
          <w:numId w:val="24"/>
        </w:numPr>
        <w:ind w:left="720"/>
        <w:rPr>
          <w:rFonts w:ascii="Palatino" w:hAnsi="Palatino" w:cs="Arial"/>
        </w:rPr>
      </w:pPr>
      <w:r>
        <w:rPr>
          <w:rFonts w:ascii="Palatino" w:hAnsi="Palatino" w:cs="Arial"/>
        </w:rPr>
        <w:t xml:space="preserve">Do you know if community and home gardening </w:t>
      </w:r>
      <w:r w:rsidR="00F35A88">
        <w:rPr>
          <w:rFonts w:ascii="Palatino" w:hAnsi="Palatino" w:cs="Arial"/>
        </w:rPr>
        <w:t>are</w:t>
      </w:r>
      <w:r>
        <w:rPr>
          <w:rFonts w:ascii="Palatino" w:hAnsi="Palatino" w:cs="Arial"/>
        </w:rPr>
        <w:t xml:space="preserve"> </w:t>
      </w:r>
      <w:r w:rsidR="0034085E">
        <w:rPr>
          <w:rFonts w:ascii="Palatino" w:hAnsi="Palatino" w:cs="Arial"/>
        </w:rPr>
        <w:t>enhancing</w:t>
      </w:r>
      <w:r w:rsidRPr="00125BD9">
        <w:rPr>
          <w:rFonts w:ascii="Palatino" w:hAnsi="Palatino" w:cs="Arial"/>
        </w:rPr>
        <w:t xml:space="preserve"> food security </w:t>
      </w:r>
      <w:r>
        <w:rPr>
          <w:rFonts w:ascii="Palatino" w:hAnsi="Palatino" w:cs="Arial"/>
        </w:rPr>
        <w:t xml:space="preserve">status of individuals and families </w:t>
      </w:r>
      <w:r w:rsidRPr="00125BD9">
        <w:rPr>
          <w:rFonts w:ascii="Palatino" w:hAnsi="Palatino" w:cs="Arial"/>
        </w:rPr>
        <w:t xml:space="preserve">in your </w:t>
      </w:r>
      <w:r>
        <w:rPr>
          <w:rFonts w:ascii="Palatino" w:hAnsi="Palatino" w:cs="Arial"/>
        </w:rPr>
        <w:t xml:space="preserve">community or </w:t>
      </w:r>
      <w:r w:rsidRPr="00125BD9">
        <w:rPr>
          <w:rFonts w:ascii="Palatino" w:hAnsi="Palatino" w:cs="Arial"/>
        </w:rPr>
        <w:t>county?</w:t>
      </w:r>
      <w:r>
        <w:rPr>
          <w:rFonts w:ascii="Palatino" w:hAnsi="Palatino" w:cs="Arial"/>
        </w:rPr>
        <w:t xml:space="preserve"> If yes, how?</w:t>
      </w:r>
    </w:p>
    <w:p w14:paraId="33559A26" w14:textId="746CC11F" w:rsidR="00861759" w:rsidRDefault="00714142" w:rsidP="00861759">
      <w:pPr>
        <w:numPr>
          <w:ilvl w:val="0"/>
          <w:numId w:val="24"/>
        </w:numPr>
        <w:ind w:left="720"/>
        <w:rPr>
          <w:rFonts w:ascii="Palatino" w:hAnsi="Palatino" w:cs="Arial"/>
        </w:rPr>
      </w:pPr>
      <w:r>
        <w:rPr>
          <w:rFonts w:ascii="Palatino" w:hAnsi="Palatino" w:cs="Arial"/>
        </w:rPr>
        <w:lastRenderedPageBreak/>
        <w:t>What do you</w:t>
      </w:r>
      <w:r w:rsidRPr="00714142">
        <w:rPr>
          <w:rFonts w:ascii="Palatino" w:hAnsi="Palatino" w:cs="Arial"/>
        </w:rPr>
        <w:t xml:space="preserve"> already </w:t>
      </w:r>
      <w:r>
        <w:rPr>
          <w:rFonts w:ascii="Palatino" w:hAnsi="Palatino" w:cs="Arial"/>
        </w:rPr>
        <w:t xml:space="preserve">know </w:t>
      </w:r>
      <w:r w:rsidRPr="00714142">
        <w:rPr>
          <w:rFonts w:ascii="Palatino" w:hAnsi="Palatino" w:cs="Arial"/>
        </w:rPr>
        <w:t xml:space="preserve">about </w:t>
      </w:r>
      <w:r>
        <w:rPr>
          <w:rFonts w:ascii="Palatino" w:hAnsi="Palatino" w:cs="Arial"/>
        </w:rPr>
        <w:t>organizations</w:t>
      </w:r>
      <w:r w:rsidRPr="00714142">
        <w:rPr>
          <w:rFonts w:ascii="Palatino" w:hAnsi="Palatino" w:cs="Arial"/>
        </w:rPr>
        <w:t xml:space="preserve"> </w:t>
      </w:r>
      <w:r w:rsidR="00861759">
        <w:rPr>
          <w:rFonts w:ascii="Palatino" w:hAnsi="Palatino" w:cs="Arial"/>
        </w:rPr>
        <w:t>in your community and county</w:t>
      </w:r>
      <w:r w:rsidR="00503EB2">
        <w:rPr>
          <w:rFonts w:ascii="Palatino" w:hAnsi="Palatino" w:cs="Arial"/>
        </w:rPr>
        <w:t>?</w:t>
      </w:r>
      <w:r w:rsidR="00861759">
        <w:rPr>
          <w:rFonts w:ascii="Palatino" w:hAnsi="Palatino" w:cs="Arial"/>
        </w:rPr>
        <w:t xml:space="preserve"> </w:t>
      </w:r>
      <w:r w:rsidR="00503EB2">
        <w:rPr>
          <w:rFonts w:ascii="Palatino" w:hAnsi="Palatino" w:cs="Arial"/>
        </w:rPr>
        <w:t>W</w:t>
      </w:r>
      <w:r w:rsidRPr="00714142">
        <w:rPr>
          <w:rFonts w:ascii="Palatino" w:hAnsi="Palatino" w:cs="Arial"/>
        </w:rPr>
        <w:t>ho are involved in food resources and nutrition education</w:t>
      </w:r>
      <w:r>
        <w:rPr>
          <w:rFonts w:ascii="Palatino" w:hAnsi="Palatino" w:cs="Arial"/>
        </w:rPr>
        <w:t>?</w:t>
      </w:r>
      <w:r w:rsidR="00861759">
        <w:rPr>
          <w:rFonts w:ascii="Palatino" w:hAnsi="Palatino" w:cs="Arial"/>
        </w:rPr>
        <w:t xml:space="preserve"> </w:t>
      </w:r>
    </w:p>
    <w:p w14:paraId="22287926" w14:textId="5575384F" w:rsidR="00E027D6" w:rsidRPr="00A9691D" w:rsidRDefault="00861759" w:rsidP="00A9691D">
      <w:pPr>
        <w:numPr>
          <w:ilvl w:val="0"/>
          <w:numId w:val="24"/>
        </w:numPr>
        <w:spacing w:after="240"/>
        <w:ind w:left="720"/>
        <w:rPr>
          <w:rFonts w:ascii="Palatino" w:hAnsi="Palatino" w:cs="Arial"/>
        </w:rPr>
      </w:pPr>
      <w:r>
        <w:rPr>
          <w:rFonts w:ascii="Palatino" w:eastAsiaTheme="minorEastAsia" w:hAnsi="Palatino" w:cs="Arial"/>
        </w:rPr>
        <w:t>Do you think there is an organization that would be</w:t>
      </w:r>
      <w:r w:rsidRPr="00861759">
        <w:rPr>
          <w:rFonts w:ascii="Palatino" w:eastAsiaTheme="minorEastAsia" w:hAnsi="Palatino" w:cs="Arial"/>
        </w:rPr>
        <w:t xml:space="preserve"> </w:t>
      </w:r>
      <w:r>
        <w:rPr>
          <w:rFonts w:ascii="Palatino" w:eastAsiaTheme="minorEastAsia" w:hAnsi="Palatino" w:cs="Arial"/>
        </w:rPr>
        <w:t xml:space="preserve">particularly </w:t>
      </w:r>
      <w:r w:rsidRPr="00861759">
        <w:rPr>
          <w:rFonts w:ascii="Palatino" w:eastAsiaTheme="minorEastAsia" w:hAnsi="Palatino" w:cs="Arial"/>
        </w:rPr>
        <w:t>interested in</w:t>
      </w:r>
      <w:r>
        <w:rPr>
          <w:rFonts w:ascii="Palatino" w:eastAsiaTheme="minorEastAsia" w:hAnsi="Palatino" w:cs="Arial"/>
        </w:rPr>
        <w:t xml:space="preserve"> </w:t>
      </w:r>
      <w:proofErr w:type="gramStart"/>
      <w:r>
        <w:rPr>
          <w:rFonts w:ascii="Palatino" w:eastAsiaTheme="minorEastAsia" w:hAnsi="Palatino" w:cs="Arial"/>
        </w:rPr>
        <w:t>partnering</w:t>
      </w:r>
      <w:proofErr w:type="gramEnd"/>
      <w:r>
        <w:rPr>
          <w:rFonts w:ascii="Palatino" w:eastAsiaTheme="minorEastAsia" w:hAnsi="Palatino" w:cs="Arial"/>
        </w:rPr>
        <w:t xml:space="preserve"> with Master Gardener Volunteers to </w:t>
      </w:r>
      <w:r w:rsidRPr="00861759">
        <w:rPr>
          <w:rFonts w:ascii="Palatino" w:hAnsi="Palatino"/>
        </w:rPr>
        <w:t>promote knowledge and skills gains related to growing food</w:t>
      </w:r>
      <w:r>
        <w:rPr>
          <w:rFonts w:ascii="Palatino" w:hAnsi="Palatino"/>
        </w:rPr>
        <w:t xml:space="preserve"> to </w:t>
      </w:r>
      <w:r w:rsidR="0034085E">
        <w:rPr>
          <w:rFonts w:ascii="Palatino" w:hAnsi="Palatino"/>
        </w:rPr>
        <w:t>improve food security status</w:t>
      </w:r>
      <w:r w:rsidRPr="00861759">
        <w:rPr>
          <w:rFonts w:ascii="Palatino" w:eastAsiaTheme="minorEastAsia" w:hAnsi="Palatino" w:cs="Arial"/>
        </w:rPr>
        <w:t>?</w:t>
      </w:r>
      <w:r>
        <w:rPr>
          <w:rFonts w:ascii="Palatino" w:eastAsiaTheme="minorEastAsia" w:hAnsi="Palatino" w:cs="Arial"/>
        </w:rPr>
        <w:t xml:space="preserve"> Why might </w:t>
      </w:r>
      <w:r w:rsidR="0034085E">
        <w:rPr>
          <w:rFonts w:ascii="Palatino" w:eastAsiaTheme="minorEastAsia" w:hAnsi="Palatino" w:cs="Arial"/>
        </w:rPr>
        <w:t>they</w:t>
      </w:r>
      <w:r>
        <w:rPr>
          <w:rFonts w:ascii="Palatino" w:eastAsiaTheme="minorEastAsia" w:hAnsi="Palatino" w:cs="Arial"/>
        </w:rPr>
        <w:t xml:space="preserve"> be interested? </w:t>
      </w:r>
    </w:p>
    <w:p w14:paraId="164BEE78" w14:textId="77777777" w:rsidR="00DF3AF8" w:rsidRPr="00F35A88" w:rsidRDefault="00DF3AF8" w:rsidP="00DF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Palatino" w:hAnsi="Palatino"/>
          <w:b/>
          <w:sz w:val="32"/>
        </w:rPr>
      </w:pPr>
      <w:r w:rsidRPr="00F35A88">
        <w:rPr>
          <w:rFonts w:ascii="Palatino" w:hAnsi="Palatino"/>
          <w:b/>
          <w:bCs/>
          <w:sz w:val="32"/>
        </w:rPr>
        <w:t>Opening and Introduction</w:t>
      </w:r>
    </w:p>
    <w:p w14:paraId="7A082F8E" w14:textId="77777777" w:rsidR="00DF3AF8" w:rsidRPr="007E6980" w:rsidRDefault="00DF3AF8" w:rsidP="00A9691D">
      <w:pPr>
        <w:pStyle w:val="ListParagraph"/>
        <w:numPr>
          <w:ilvl w:val="0"/>
          <w:numId w:val="2"/>
        </w:numPr>
        <w:spacing w:after="240"/>
        <w:ind w:left="720"/>
        <w:rPr>
          <w:rFonts w:ascii="Palatino" w:hAnsi="Palatino"/>
        </w:rPr>
      </w:pPr>
      <w:r w:rsidRPr="007E6980">
        <w:rPr>
          <w:rFonts w:ascii="Palatino" w:hAnsi="Palatino"/>
        </w:rPr>
        <w:t>Facilitator reviews housekeeping, ground rules, learning objectives, and class flow.</w:t>
      </w:r>
    </w:p>
    <w:p w14:paraId="51FCD2F3" w14:textId="7F071BA9" w:rsidR="00916A41" w:rsidRPr="00F35A88" w:rsidRDefault="00E027D6" w:rsidP="00916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</w:rPr>
      </w:pPr>
      <w:r w:rsidRPr="00F35A88">
        <w:rPr>
          <w:rFonts w:ascii="Palatino" w:hAnsi="Palatino"/>
          <w:b/>
          <w:bCs/>
          <w:sz w:val="32"/>
        </w:rPr>
        <w:t>Introduction to Eat Smart New York (ESNY) Lecture</w:t>
      </w:r>
    </w:p>
    <w:p w14:paraId="3310C3EF" w14:textId="11A395E5" w:rsidR="00E027D6" w:rsidRPr="00965D73" w:rsidRDefault="00916A41" w:rsidP="00A9691D">
      <w:pPr>
        <w:pStyle w:val="ListParagraph"/>
        <w:numPr>
          <w:ilvl w:val="0"/>
          <w:numId w:val="2"/>
        </w:numPr>
        <w:spacing w:after="240"/>
        <w:ind w:left="720"/>
        <w:rPr>
          <w:rFonts w:ascii="Palatino" w:hAnsi="Palatino"/>
        </w:rPr>
      </w:pPr>
      <w:r w:rsidRPr="007E6980">
        <w:rPr>
          <w:rFonts w:ascii="Palatino" w:hAnsi="Palatino"/>
        </w:rPr>
        <w:t>Listen to presentation.</w:t>
      </w:r>
    </w:p>
    <w:p w14:paraId="25398676" w14:textId="77777777" w:rsidR="00E027D6" w:rsidRPr="00F35A88" w:rsidRDefault="00E027D6" w:rsidP="00E02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Palatino" w:hAnsi="Palatino"/>
          <w:b/>
          <w:sz w:val="32"/>
        </w:rPr>
      </w:pPr>
      <w:r w:rsidRPr="00F35A88">
        <w:rPr>
          <w:rFonts w:ascii="Palatino" w:hAnsi="Palatino"/>
          <w:b/>
          <w:bCs/>
          <w:sz w:val="32"/>
        </w:rPr>
        <w:t>Reconnect</w:t>
      </w:r>
    </w:p>
    <w:p w14:paraId="1AABE868" w14:textId="143A3DE5" w:rsidR="00E027D6" w:rsidRPr="00916A41" w:rsidRDefault="00E027D6" w:rsidP="00A9691D">
      <w:pPr>
        <w:pStyle w:val="ListParagraph"/>
        <w:numPr>
          <w:ilvl w:val="0"/>
          <w:numId w:val="4"/>
        </w:numPr>
        <w:spacing w:after="240"/>
        <w:ind w:firstLine="0"/>
        <w:rPr>
          <w:rFonts w:ascii="Palatino" w:hAnsi="Palatino"/>
        </w:rPr>
      </w:pPr>
      <w:proofErr w:type="gramStart"/>
      <w:r>
        <w:rPr>
          <w:rFonts w:ascii="Palatino" w:hAnsi="Palatino"/>
        </w:rPr>
        <w:t>Partner</w:t>
      </w:r>
      <w:proofErr w:type="gramEnd"/>
      <w:r>
        <w:rPr>
          <w:rFonts w:ascii="Palatino" w:hAnsi="Palatino"/>
        </w:rPr>
        <w:t xml:space="preserve"> up and discuss to the question listed above under THINK.</w:t>
      </w:r>
    </w:p>
    <w:p w14:paraId="4FFFAA35" w14:textId="545DBE48" w:rsidR="00E027D6" w:rsidRPr="00E027D6" w:rsidRDefault="00E027D6" w:rsidP="00E02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Palatino" w:hAnsi="Palatino"/>
          <w:b/>
        </w:rPr>
      </w:pPr>
      <w:r w:rsidRPr="00F35A88">
        <w:rPr>
          <w:rFonts w:ascii="Palatino" w:hAnsi="Palatino"/>
          <w:b/>
          <w:sz w:val="32"/>
        </w:rPr>
        <w:t>Food Preservation and Food Security</w:t>
      </w:r>
      <w:r w:rsidRPr="00F35A88">
        <w:rPr>
          <w:rFonts w:ascii="Palatino" w:hAnsi="Palatino"/>
          <w:b/>
          <w:bCs/>
          <w:sz w:val="32"/>
        </w:rPr>
        <w:t xml:space="preserve"> Lecture</w:t>
      </w:r>
    </w:p>
    <w:p w14:paraId="1E319796" w14:textId="77777777" w:rsidR="00E027D6" w:rsidRPr="00916A41" w:rsidRDefault="00E027D6" w:rsidP="00A9691D">
      <w:pPr>
        <w:pStyle w:val="ListParagraph"/>
        <w:numPr>
          <w:ilvl w:val="0"/>
          <w:numId w:val="4"/>
        </w:numPr>
        <w:spacing w:after="240"/>
        <w:ind w:firstLine="0"/>
        <w:rPr>
          <w:rFonts w:ascii="Palatino" w:hAnsi="Palatino"/>
        </w:rPr>
      </w:pPr>
      <w:r>
        <w:rPr>
          <w:rFonts w:ascii="Palatino" w:hAnsi="Palatino"/>
        </w:rPr>
        <w:t>Listen to presentation.</w:t>
      </w:r>
    </w:p>
    <w:p w14:paraId="6F911148" w14:textId="5E3D48C8" w:rsidR="00E027D6" w:rsidRPr="00F35A88" w:rsidRDefault="00E027D6" w:rsidP="00E02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Palatino" w:hAnsi="Palatino"/>
          <w:b/>
          <w:sz w:val="32"/>
        </w:rPr>
      </w:pPr>
      <w:r w:rsidRPr="00F35A88">
        <w:rPr>
          <w:rFonts w:ascii="Palatino" w:hAnsi="Palatino"/>
          <w:b/>
          <w:sz w:val="32"/>
        </w:rPr>
        <w:t>Food Safety Hands-on Activity</w:t>
      </w:r>
    </w:p>
    <w:p w14:paraId="5539ADEA" w14:textId="46B48BAC" w:rsidR="00916A41" w:rsidRPr="00E027D6" w:rsidRDefault="00E027D6" w:rsidP="00A9691D">
      <w:pPr>
        <w:pStyle w:val="ListParagraph"/>
        <w:numPr>
          <w:ilvl w:val="0"/>
          <w:numId w:val="4"/>
        </w:numPr>
        <w:spacing w:after="240"/>
        <w:ind w:left="720"/>
        <w:rPr>
          <w:rFonts w:ascii="Palatino" w:hAnsi="Palatino"/>
        </w:rPr>
      </w:pPr>
      <w:r w:rsidRPr="00035FBC">
        <w:rPr>
          <w:rFonts w:ascii="Palatino" w:hAnsi="Palatino"/>
        </w:rPr>
        <w:t xml:space="preserve">Facilitator leads </w:t>
      </w:r>
      <w:r>
        <w:rPr>
          <w:rFonts w:ascii="Palatino" w:hAnsi="Palatino"/>
        </w:rPr>
        <w:t>participants through</w:t>
      </w:r>
      <w:r w:rsidRPr="00035FBC">
        <w:rPr>
          <w:rFonts w:ascii="Palatino" w:hAnsi="Palatino"/>
        </w:rPr>
        <w:t xml:space="preserve"> </w:t>
      </w:r>
      <w:r>
        <w:rPr>
          <w:rFonts w:ascii="Palatino" w:hAnsi="Palatino"/>
        </w:rPr>
        <w:t>group activity and discussion.</w:t>
      </w:r>
    </w:p>
    <w:p w14:paraId="34E675B8" w14:textId="2715D122" w:rsidR="00DF3AF8" w:rsidRPr="00F35A88" w:rsidRDefault="00E027D6" w:rsidP="00DF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Palatino" w:hAnsi="Palatino"/>
          <w:b/>
          <w:sz w:val="32"/>
        </w:rPr>
      </w:pPr>
      <w:r w:rsidRPr="00F35A88">
        <w:rPr>
          <w:rFonts w:ascii="Palatino" w:hAnsi="Palatino"/>
          <w:b/>
          <w:sz w:val="32"/>
        </w:rPr>
        <w:t>Food Preservation Scavenger Hunt Hands-on Activity</w:t>
      </w:r>
    </w:p>
    <w:p w14:paraId="418EAAFF" w14:textId="30DE756B" w:rsidR="00632E61" w:rsidRPr="00E027D6" w:rsidRDefault="00E027D6" w:rsidP="00A9691D">
      <w:pPr>
        <w:pStyle w:val="ListParagraph"/>
        <w:numPr>
          <w:ilvl w:val="0"/>
          <w:numId w:val="17"/>
        </w:numPr>
        <w:spacing w:after="240"/>
        <w:ind w:left="720"/>
        <w:rPr>
          <w:rFonts w:ascii="Palatino" w:hAnsi="Palatino"/>
        </w:rPr>
      </w:pPr>
      <w:r w:rsidRPr="00035FBC">
        <w:rPr>
          <w:rFonts w:ascii="Palatino" w:hAnsi="Palatino"/>
        </w:rPr>
        <w:t xml:space="preserve">Facilitator leads </w:t>
      </w:r>
      <w:r>
        <w:rPr>
          <w:rFonts w:ascii="Palatino" w:hAnsi="Palatino"/>
        </w:rPr>
        <w:t>participants through</w:t>
      </w:r>
      <w:r w:rsidRPr="00035FBC">
        <w:rPr>
          <w:rFonts w:ascii="Palatino" w:hAnsi="Palatino"/>
        </w:rPr>
        <w:t xml:space="preserve"> </w:t>
      </w:r>
      <w:r>
        <w:rPr>
          <w:rFonts w:ascii="Palatino" w:hAnsi="Palatino"/>
        </w:rPr>
        <w:t>group activity and discussion.</w:t>
      </w:r>
    </w:p>
    <w:p w14:paraId="6CFA942D" w14:textId="641386AB" w:rsidR="00E027D6" w:rsidRPr="00F35A88" w:rsidRDefault="00DF3AF8" w:rsidP="00E02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Palatino" w:hAnsi="Palatino"/>
          <w:b/>
          <w:sz w:val="32"/>
        </w:rPr>
      </w:pPr>
      <w:r w:rsidRPr="00F35A88">
        <w:rPr>
          <w:rFonts w:ascii="Palatino" w:hAnsi="Palatino"/>
          <w:b/>
          <w:sz w:val="32"/>
        </w:rPr>
        <w:t>Conclusions</w:t>
      </w:r>
    </w:p>
    <w:p w14:paraId="21D34992" w14:textId="77777777" w:rsidR="00E027D6" w:rsidRDefault="00DF3AF8" w:rsidP="00E027D6">
      <w:pPr>
        <w:pStyle w:val="ListParagraph"/>
        <w:numPr>
          <w:ilvl w:val="0"/>
          <w:numId w:val="5"/>
        </w:numPr>
        <w:ind w:left="720"/>
        <w:rPr>
          <w:rFonts w:ascii="Palatino" w:hAnsi="Palatino"/>
          <w:bCs/>
        </w:rPr>
      </w:pPr>
      <w:r w:rsidRPr="007E6980">
        <w:rPr>
          <w:rFonts w:ascii="Palatino" w:hAnsi="Palatino"/>
        </w:rPr>
        <w:t xml:space="preserve">Facilitator leads </w:t>
      </w:r>
      <w:r w:rsidRPr="007E6980">
        <w:rPr>
          <w:rFonts w:ascii="Palatino" w:hAnsi="Palatino"/>
          <w:bCs/>
        </w:rPr>
        <w:t>group reflection on key take home points and any lingering questions.</w:t>
      </w:r>
    </w:p>
    <w:p w14:paraId="29E1A64F" w14:textId="0B39BBF3" w:rsidR="00E027D6" w:rsidRPr="00E027D6" w:rsidRDefault="00E027D6" w:rsidP="00A9691D">
      <w:pPr>
        <w:pStyle w:val="ListParagraph"/>
        <w:numPr>
          <w:ilvl w:val="0"/>
          <w:numId w:val="5"/>
        </w:numPr>
        <w:spacing w:after="240"/>
        <w:ind w:left="720"/>
        <w:rPr>
          <w:rFonts w:ascii="Palatino" w:hAnsi="Palatino"/>
          <w:bCs/>
        </w:rPr>
      </w:pPr>
      <w:proofErr w:type="gramStart"/>
      <w:r w:rsidRPr="00E027D6">
        <w:rPr>
          <w:rFonts w:ascii="Palatino" w:hAnsi="Palatino"/>
          <w:bCs/>
        </w:rPr>
        <w:t>Consider</w:t>
      </w:r>
      <w:r w:rsidRPr="00E027D6">
        <w:rPr>
          <w:rFonts w:ascii="Palatino" w:hAnsi="Palatino"/>
        </w:rPr>
        <w:t xml:space="preserve"> </w:t>
      </w:r>
      <w:r w:rsidRPr="00E027D6">
        <w:rPr>
          <w:rFonts w:ascii="Palatino" w:hAnsi="Palatino"/>
          <w:bCs/>
        </w:rPr>
        <w:t>how nutrition, food safety</w:t>
      </w:r>
      <w:r w:rsidR="00503EB2">
        <w:rPr>
          <w:rFonts w:ascii="Palatino" w:hAnsi="Palatino"/>
          <w:bCs/>
        </w:rPr>
        <w:t>,</w:t>
      </w:r>
      <w:r w:rsidRPr="00E027D6">
        <w:rPr>
          <w:rFonts w:ascii="Palatino" w:hAnsi="Palatino"/>
          <w:bCs/>
        </w:rPr>
        <w:t xml:space="preserve"> and food security relate to gardening?</w:t>
      </w:r>
      <w:proofErr w:type="gramEnd"/>
      <w:r w:rsidRPr="00E027D6">
        <w:rPr>
          <w:rFonts w:ascii="Palatino" w:hAnsi="Palatino"/>
          <w:bCs/>
        </w:rPr>
        <w:t xml:space="preserve"> How will the information shared shape your work as </w:t>
      </w:r>
      <w:r w:rsidR="00503EB2">
        <w:rPr>
          <w:rFonts w:ascii="Palatino" w:hAnsi="Palatino"/>
          <w:bCs/>
        </w:rPr>
        <w:t xml:space="preserve">a </w:t>
      </w:r>
      <w:proofErr w:type="spellStart"/>
      <w:r w:rsidRPr="00E027D6">
        <w:rPr>
          <w:rFonts w:ascii="Palatino" w:hAnsi="Palatino"/>
          <w:bCs/>
        </w:rPr>
        <w:t>garden-based</w:t>
      </w:r>
      <w:proofErr w:type="spellEnd"/>
      <w:r w:rsidRPr="00E027D6">
        <w:rPr>
          <w:rFonts w:ascii="Palatino" w:hAnsi="Palatino"/>
          <w:bCs/>
        </w:rPr>
        <w:t xml:space="preserve"> learning volunteer?</w:t>
      </w:r>
    </w:p>
    <w:p w14:paraId="4480D0C2" w14:textId="77777777" w:rsidR="00DF3AF8" w:rsidRPr="00F35A88" w:rsidRDefault="00DF3AF8" w:rsidP="00DF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</w:rPr>
      </w:pPr>
      <w:r w:rsidRPr="00F35A88">
        <w:rPr>
          <w:rFonts w:ascii="Palatino" w:hAnsi="Palatino"/>
          <w:b/>
          <w:bCs/>
          <w:sz w:val="32"/>
        </w:rPr>
        <w:t>Program Feedback</w:t>
      </w:r>
    </w:p>
    <w:p w14:paraId="1CD56DEF" w14:textId="5C47D3F9" w:rsidR="00DF3AF8" w:rsidRPr="007E6980" w:rsidRDefault="00DF3AF8" w:rsidP="00A9691D">
      <w:pPr>
        <w:pStyle w:val="ListParagraph"/>
        <w:numPr>
          <w:ilvl w:val="0"/>
          <w:numId w:val="6"/>
        </w:numPr>
        <w:spacing w:after="240"/>
        <w:ind w:left="720"/>
        <w:rPr>
          <w:rFonts w:ascii="Palatino" w:hAnsi="Palatino"/>
        </w:rPr>
      </w:pPr>
      <w:r w:rsidRPr="007E6980">
        <w:rPr>
          <w:rFonts w:ascii="Palatino" w:hAnsi="Palatino"/>
        </w:rPr>
        <w:t>Share your insight to help us improv</w:t>
      </w:r>
      <w:r w:rsidR="00A9691D">
        <w:rPr>
          <w:rFonts w:ascii="Palatino" w:hAnsi="Palatino"/>
        </w:rPr>
        <w:t>e the program, report results, and</w:t>
      </w:r>
      <w:r w:rsidRPr="007E6980">
        <w:rPr>
          <w:rFonts w:ascii="Palatino" w:hAnsi="Palatino"/>
        </w:rPr>
        <w:t xml:space="preserve"> plan for the future.</w:t>
      </w:r>
    </w:p>
    <w:p w14:paraId="42E719EE" w14:textId="77777777" w:rsidR="00DF3AF8" w:rsidRPr="00F35A88" w:rsidRDefault="00DF3AF8" w:rsidP="00DF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</w:rPr>
      </w:pPr>
      <w:r w:rsidRPr="00F35A88">
        <w:rPr>
          <w:rFonts w:ascii="Palatino" w:hAnsi="Palatino"/>
          <w:b/>
          <w:bCs/>
          <w:sz w:val="32"/>
        </w:rPr>
        <w:t>Knowledge Check</w:t>
      </w:r>
    </w:p>
    <w:p w14:paraId="439FDB18" w14:textId="4F0B3DB0" w:rsidR="00503EB2" w:rsidRPr="00A9691D" w:rsidRDefault="00DF3AF8" w:rsidP="00A9691D">
      <w:pPr>
        <w:pStyle w:val="ListParagraph"/>
        <w:numPr>
          <w:ilvl w:val="0"/>
          <w:numId w:val="6"/>
        </w:numPr>
        <w:spacing w:after="240"/>
        <w:ind w:left="720"/>
        <w:rPr>
          <w:rFonts w:ascii="Palatino" w:hAnsi="Palatino"/>
        </w:rPr>
      </w:pPr>
      <w:r w:rsidRPr="007E6980">
        <w:rPr>
          <w:rFonts w:ascii="Palatino" w:hAnsi="Palatino"/>
        </w:rPr>
        <w:t>Assess what you now know. Be motive</w:t>
      </w:r>
      <w:r w:rsidR="00480202">
        <w:rPr>
          <w:rFonts w:ascii="Palatino" w:hAnsi="Palatino"/>
        </w:rPr>
        <w:t>d</w:t>
      </w:r>
      <w:r w:rsidRPr="007E6980">
        <w:rPr>
          <w:rFonts w:ascii="Palatino" w:hAnsi="Palatino"/>
        </w:rPr>
        <w:t xml:space="preserve"> and empower</w:t>
      </w:r>
      <w:r w:rsidR="00480202">
        <w:rPr>
          <w:rFonts w:ascii="Palatino" w:hAnsi="Palatino"/>
        </w:rPr>
        <w:t>ed</w:t>
      </w:r>
      <w:r w:rsidRPr="007E6980">
        <w:rPr>
          <w:rFonts w:ascii="Palatino" w:hAnsi="Palatino"/>
        </w:rPr>
        <w:t xml:space="preserve"> to share with your peers and learn more.</w:t>
      </w:r>
    </w:p>
    <w:p w14:paraId="676D18C7" w14:textId="3B6D8849" w:rsidR="00503EB2" w:rsidRPr="00A9691D" w:rsidRDefault="00DF3AF8" w:rsidP="00A96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Palatino" w:hAnsi="Palatino"/>
          <w:b/>
          <w:sz w:val="32"/>
        </w:rPr>
      </w:pPr>
      <w:r w:rsidRPr="00F35A88">
        <w:rPr>
          <w:rFonts w:ascii="Palatino" w:hAnsi="Palatino"/>
          <w:b/>
          <w:bCs/>
          <w:sz w:val="32"/>
        </w:rPr>
        <w:t>After Session</w:t>
      </w:r>
    </w:p>
    <w:p w14:paraId="7FBD9E28" w14:textId="77777777" w:rsidR="001319B1" w:rsidRPr="00794B83" w:rsidRDefault="001319B1" w:rsidP="001319B1">
      <w:pPr>
        <w:contextualSpacing/>
        <w:rPr>
          <w:rFonts w:ascii="Palatino" w:hAnsi="Palatino" w:cs="Arial"/>
        </w:rPr>
      </w:pPr>
      <w:r w:rsidRPr="00794B83">
        <w:rPr>
          <w:rFonts w:ascii="Palatino" w:hAnsi="Palatino" w:cs="Arial"/>
        </w:rPr>
        <w:lastRenderedPageBreak/>
        <w:t>REFLECT:</w:t>
      </w:r>
    </w:p>
    <w:p w14:paraId="286973DF" w14:textId="77777777" w:rsidR="001319B1" w:rsidRDefault="001319B1" w:rsidP="001319B1">
      <w:pPr>
        <w:numPr>
          <w:ilvl w:val="0"/>
          <w:numId w:val="29"/>
        </w:numPr>
        <w:contextualSpacing/>
        <w:rPr>
          <w:rFonts w:ascii="Palatino" w:hAnsi="Palatino" w:cs="Arial"/>
        </w:rPr>
      </w:pPr>
      <w:r w:rsidRPr="004D6F64">
        <w:rPr>
          <w:rFonts w:ascii="Palatino" w:hAnsi="Palatino" w:cs="Arial"/>
        </w:rPr>
        <w:t>What happened?</w:t>
      </w:r>
    </w:p>
    <w:p w14:paraId="708EF7EB" w14:textId="77777777" w:rsidR="001319B1" w:rsidRPr="00F20A0C" w:rsidRDefault="001319B1" w:rsidP="001319B1">
      <w:pPr>
        <w:numPr>
          <w:ilvl w:val="0"/>
          <w:numId w:val="29"/>
        </w:numPr>
        <w:contextualSpacing/>
        <w:rPr>
          <w:rFonts w:ascii="Palatino" w:hAnsi="Palatino" w:cs="Arial"/>
        </w:rPr>
      </w:pPr>
      <w:r>
        <w:rPr>
          <w:rFonts w:ascii="Palatino" w:hAnsi="Palatino" w:cs="Arial"/>
        </w:rPr>
        <w:t xml:space="preserve">What was my response to what happen? </w:t>
      </w:r>
      <w:r w:rsidRPr="00F20A0C">
        <w:rPr>
          <w:rFonts w:ascii="Palatino" w:hAnsi="Palatino" w:cs="Arial"/>
        </w:rPr>
        <w:t>How do I make sense of it?</w:t>
      </w:r>
    </w:p>
    <w:p w14:paraId="37C9DE45" w14:textId="77777777" w:rsidR="001319B1" w:rsidRPr="004D6F64" w:rsidRDefault="001319B1" w:rsidP="001319B1">
      <w:pPr>
        <w:numPr>
          <w:ilvl w:val="0"/>
          <w:numId w:val="29"/>
        </w:numPr>
        <w:contextualSpacing/>
        <w:rPr>
          <w:rFonts w:ascii="Palatino" w:hAnsi="Palatino" w:cs="Arial"/>
        </w:rPr>
      </w:pPr>
      <w:r w:rsidRPr="004D6F64">
        <w:rPr>
          <w:rFonts w:ascii="Palatino" w:hAnsi="Palatino" w:cs="Arial"/>
        </w:rPr>
        <w:t>How does it relate to other things I know?</w:t>
      </w:r>
    </w:p>
    <w:p w14:paraId="5660C61F" w14:textId="7BF6E92E" w:rsidR="001319B1" w:rsidRPr="004D6F64" w:rsidRDefault="001319B1" w:rsidP="001319B1">
      <w:pPr>
        <w:numPr>
          <w:ilvl w:val="0"/>
          <w:numId w:val="29"/>
        </w:numPr>
        <w:contextualSpacing/>
        <w:rPr>
          <w:rFonts w:ascii="Palatino" w:hAnsi="Palatino" w:cs="Arial"/>
        </w:rPr>
      </w:pPr>
      <w:r w:rsidRPr="004D6F64">
        <w:rPr>
          <w:rFonts w:ascii="Palatino" w:hAnsi="Palatino" w:cs="Arial"/>
        </w:rPr>
        <w:t>What can I conclude?</w:t>
      </w:r>
    </w:p>
    <w:p w14:paraId="50AC5ECC" w14:textId="3B7181B4" w:rsidR="001319B1" w:rsidRPr="00A9691D" w:rsidRDefault="001319B1" w:rsidP="00A9691D">
      <w:pPr>
        <w:numPr>
          <w:ilvl w:val="0"/>
          <w:numId w:val="29"/>
        </w:numPr>
        <w:spacing w:after="240"/>
        <w:contextualSpacing/>
        <w:rPr>
          <w:rFonts w:ascii="Palatino" w:hAnsi="Palatino" w:cs="Arial"/>
        </w:rPr>
      </w:pPr>
      <w:r w:rsidRPr="004D6F64">
        <w:rPr>
          <w:rFonts w:ascii="Palatino" w:hAnsi="Palatino" w:cs="Arial"/>
        </w:rPr>
        <w:t>What might I do differently next time?</w:t>
      </w:r>
    </w:p>
    <w:p w14:paraId="2670DF64" w14:textId="77777777" w:rsidR="00A9691D" w:rsidRDefault="00A9691D" w:rsidP="00A9691D">
      <w:pPr>
        <w:spacing w:before="240"/>
        <w:rPr>
          <w:rFonts w:ascii="Palatino" w:hAnsi="Palatino"/>
          <w:b/>
        </w:rPr>
      </w:pPr>
    </w:p>
    <w:p w14:paraId="4F9A692C" w14:textId="27E5656D" w:rsidR="00E027D6" w:rsidRPr="009D60CE" w:rsidRDefault="00E027D6" w:rsidP="00A9691D">
      <w:pPr>
        <w:spacing w:before="240"/>
        <w:rPr>
          <w:rFonts w:ascii="Palatino" w:hAnsi="Palatino"/>
          <w:b/>
        </w:rPr>
      </w:pPr>
      <w:r w:rsidRPr="009D60CE">
        <w:rPr>
          <w:rFonts w:ascii="Palatino" w:hAnsi="Palatino"/>
          <w:b/>
        </w:rPr>
        <w:t>LEARN MORE:</w:t>
      </w:r>
    </w:p>
    <w:p w14:paraId="4F8E1480" w14:textId="4038BBFC" w:rsidR="009D60CE" w:rsidRPr="00A9691D" w:rsidRDefault="0A56E933" w:rsidP="00A9691D">
      <w:pPr>
        <w:spacing w:after="240"/>
        <w:rPr>
          <w:rFonts w:ascii="Palatino Linotype" w:hAnsi="Palatino Linotype"/>
        </w:rPr>
      </w:pPr>
      <w:r w:rsidRPr="00A9691D">
        <w:rPr>
          <w:rFonts w:ascii="Palatino Linotype" w:hAnsi="Palatino Linotype"/>
        </w:rPr>
        <w:t xml:space="preserve">Eat Smart NY: </w:t>
      </w:r>
      <w:hyperlink r:id="rId9">
        <w:r w:rsidRPr="00A9691D">
          <w:rPr>
            <w:rStyle w:val="Hyperlink"/>
            <w:rFonts w:ascii="Palatino Linotype" w:hAnsi="Palatino Linotype"/>
          </w:rPr>
          <w:t>http://eatsmartnewyork.org/</w:t>
        </w:r>
      </w:hyperlink>
    </w:p>
    <w:p w14:paraId="5750BB07" w14:textId="31A48C8E" w:rsidR="00E027D6" w:rsidRPr="00A9691D" w:rsidRDefault="0A56E933" w:rsidP="00A9691D">
      <w:pPr>
        <w:spacing w:after="240"/>
        <w:rPr>
          <w:rFonts w:ascii="Palatino Linotype" w:hAnsi="Palatino Linotype"/>
        </w:rPr>
      </w:pPr>
      <w:r w:rsidRPr="00A9691D">
        <w:rPr>
          <w:rFonts w:ascii="Palatino Linotype" w:hAnsi="Palatino Linotype"/>
        </w:rPr>
        <w:t>CCE Saratoga Food Preservation website</w:t>
      </w:r>
      <w:r w:rsidRPr="00A9691D">
        <w:rPr>
          <w:rFonts w:ascii="Palatino Linotype" w:hAnsi="Palatino Linotype"/>
          <w:sz w:val="18"/>
          <w:szCs w:val="18"/>
        </w:rPr>
        <w:t xml:space="preserve">: </w:t>
      </w:r>
      <w:hyperlink r:id="rId10">
        <w:r w:rsidRPr="00A9691D">
          <w:rPr>
            <w:rStyle w:val="Hyperlink"/>
            <w:rFonts w:ascii="Palatino Linotype" w:hAnsi="Palatino Linotype"/>
            <w:sz w:val="18"/>
            <w:szCs w:val="18"/>
          </w:rPr>
          <w:t>http://ccesaratoga.org/nutrition-food/food-preservation</w:t>
        </w:r>
      </w:hyperlink>
    </w:p>
    <w:p w14:paraId="0050BB15" w14:textId="50D416FB" w:rsidR="009D60CE" w:rsidRPr="00A9691D" w:rsidRDefault="00E027D6" w:rsidP="00A9691D">
      <w:pPr>
        <w:spacing w:after="240"/>
        <w:rPr>
          <w:rStyle w:val="Hyperlink"/>
          <w:rFonts w:ascii="Palatino Linotype" w:hAnsi="Palatino Linotype"/>
          <w:color w:val="auto"/>
          <w:u w:val="none"/>
        </w:rPr>
      </w:pPr>
      <w:r w:rsidRPr="00A9691D">
        <w:rPr>
          <w:rFonts w:ascii="Palatino Linotype" w:hAnsi="Palatino Linotype"/>
        </w:rPr>
        <w:t>Program Policy Education and Action for Fighting Poverty and Economic Hardship in Upstate New York</w:t>
      </w:r>
      <w:r w:rsidR="00503EB2" w:rsidRPr="00A9691D">
        <w:rPr>
          <w:rFonts w:ascii="Palatino Linotype" w:hAnsi="Palatino Linotype"/>
        </w:rPr>
        <w:t>:</w:t>
      </w:r>
      <w:r w:rsidRPr="00A9691D">
        <w:rPr>
          <w:rFonts w:ascii="Palatino Linotype" w:hAnsi="Palatino Linotype"/>
        </w:rPr>
        <w:t xml:space="preserve"> </w:t>
      </w:r>
      <w:hyperlink r:id="rId11" w:history="1">
        <w:r w:rsidRPr="00A9691D">
          <w:rPr>
            <w:rStyle w:val="Hyperlink"/>
            <w:rFonts w:ascii="Palatino Linotype" w:hAnsi="Palatino Linotype"/>
          </w:rPr>
          <w:t>http://povertyaction.cals.cornell.edu/</w:t>
        </w:r>
      </w:hyperlink>
    </w:p>
    <w:p w14:paraId="2B7BE60D" w14:textId="3C5DB0FB" w:rsidR="00E027D6" w:rsidRPr="00A9691D" w:rsidRDefault="0A56E933" w:rsidP="00A9691D">
      <w:pPr>
        <w:spacing w:after="240"/>
        <w:rPr>
          <w:rFonts w:ascii="Palatino Linotype" w:hAnsi="Palatino Linotype"/>
        </w:rPr>
      </w:pPr>
      <w:r w:rsidRPr="00A9691D">
        <w:rPr>
          <w:rFonts w:ascii="Palatino Linotype" w:hAnsi="Palatino Linotype"/>
        </w:rPr>
        <w:t>Benefits of Garden-Based Learning</w:t>
      </w:r>
      <w:r w:rsidRPr="00A9691D">
        <w:rPr>
          <w:rFonts w:ascii="Palatino Linotype" w:hAnsi="Palatino Linotype"/>
          <w:sz w:val="16"/>
          <w:szCs w:val="16"/>
        </w:rPr>
        <w:t xml:space="preserve">: </w:t>
      </w:r>
      <w:hyperlink r:id="rId12">
        <w:r w:rsidRPr="00A9691D">
          <w:rPr>
            <w:rStyle w:val="Hyperlink"/>
            <w:rFonts w:ascii="Palatino Linotype" w:hAnsi="Palatino Linotype"/>
            <w:sz w:val="16"/>
            <w:szCs w:val="16"/>
          </w:rPr>
          <w:t>http://gardening.cals.cornell.edu/program-tools/benefits-and-research/</w:t>
        </w:r>
      </w:hyperlink>
    </w:p>
    <w:p w14:paraId="02F30C34" w14:textId="77777777" w:rsidR="00E027D6" w:rsidRPr="00A9691D" w:rsidRDefault="0A56E933" w:rsidP="00A9691D">
      <w:pPr>
        <w:spacing w:after="240"/>
        <w:rPr>
          <w:rStyle w:val="Hyperlink"/>
          <w:rFonts w:ascii="Palatino Linotype" w:hAnsi="Palatino Linotype"/>
          <w:color w:val="auto"/>
          <w:u w:val="none"/>
        </w:rPr>
      </w:pPr>
      <w:r w:rsidRPr="00A9691D">
        <w:rPr>
          <w:rFonts w:ascii="Palatino Linotype" w:hAnsi="Palatino Linotype"/>
        </w:rPr>
        <w:t xml:space="preserve">HUNGER 101 Foodbank of the Southern Tier: </w:t>
      </w:r>
      <w:hyperlink r:id="rId13">
        <w:r w:rsidRPr="00A9691D">
          <w:rPr>
            <w:rStyle w:val="Hyperlink"/>
            <w:rFonts w:ascii="Palatino Linotype" w:hAnsi="Palatino Linotype"/>
            <w:sz w:val="20"/>
            <w:szCs w:val="20"/>
          </w:rPr>
          <w:t>https://www.foodbankst.org/hunger-ed-101</w:t>
        </w:r>
      </w:hyperlink>
    </w:p>
    <w:p w14:paraId="4B3538B2" w14:textId="58777833" w:rsidR="00E027D6" w:rsidRPr="00A9691D" w:rsidRDefault="0A56E933" w:rsidP="00A9691D">
      <w:pPr>
        <w:spacing w:after="240"/>
        <w:rPr>
          <w:rFonts w:ascii="Palatino Linotype" w:hAnsi="Palatino Linotype"/>
        </w:rPr>
      </w:pPr>
      <w:r w:rsidRPr="00A9691D">
        <w:rPr>
          <w:rFonts w:ascii="Palatino Linotype" w:hAnsi="Palatino Linotype"/>
        </w:rPr>
        <w:t>USDA Center for Nutrition Policy and Promo</w:t>
      </w:r>
      <w:r w:rsidR="00A9691D" w:rsidRPr="00A9691D">
        <w:rPr>
          <w:rFonts w:ascii="Palatino Linotype" w:hAnsi="Palatino Linotype"/>
        </w:rPr>
        <w:t xml:space="preserve">tion: </w:t>
      </w:r>
      <w:hyperlink r:id="rId14">
        <w:r w:rsidRPr="00A9691D">
          <w:rPr>
            <w:rStyle w:val="Hyperlink"/>
            <w:rFonts w:ascii="Palatino Linotype" w:hAnsi="Palatino Linotype"/>
          </w:rPr>
          <w:t>https://www.cnpp.usda.gov/</w:t>
        </w:r>
      </w:hyperlink>
    </w:p>
    <w:p w14:paraId="53CCD270" w14:textId="08726D90" w:rsidR="00E027D6" w:rsidRPr="00A9691D" w:rsidRDefault="0A56E933" w:rsidP="00A9691D">
      <w:pPr>
        <w:spacing w:after="240"/>
        <w:rPr>
          <w:rFonts w:ascii="Palatino Linotype" w:hAnsi="Palatino Linotype"/>
        </w:rPr>
      </w:pPr>
      <w:r w:rsidRPr="00A9691D">
        <w:rPr>
          <w:rFonts w:ascii="Palatino Linotype" w:hAnsi="Palatino Linotype"/>
        </w:rPr>
        <w:t xml:space="preserve">Choose my plate popular topics: </w:t>
      </w:r>
      <w:hyperlink r:id="rId15">
        <w:r w:rsidRPr="00A9691D">
          <w:rPr>
            <w:rStyle w:val="Hyperlink"/>
            <w:rFonts w:ascii="Palatino Linotype" w:hAnsi="Palatino Linotype"/>
          </w:rPr>
          <w:t>https://www.choosemyplate.gov/popular-topics</w:t>
        </w:r>
      </w:hyperlink>
    </w:p>
    <w:p w14:paraId="0EEAE4C4" w14:textId="52F073E6" w:rsidR="00E027D6" w:rsidRPr="00A9691D" w:rsidRDefault="0A56E933" w:rsidP="00A9691D">
      <w:pPr>
        <w:spacing w:after="240"/>
        <w:rPr>
          <w:rFonts w:ascii="Palatino Linotype" w:hAnsi="Palatino Linotype"/>
        </w:rPr>
      </w:pPr>
      <w:r w:rsidRPr="00A9691D">
        <w:rPr>
          <w:rFonts w:ascii="Palatino Linotype" w:hAnsi="Palatino Linotype"/>
        </w:rPr>
        <w:t xml:space="preserve">SNAP-Ed: </w:t>
      </w:r>
      <w:hyperlink r:id="rId16">
        <w:r w:rsidRPr="00A9691D">
          <w:rPr>
            <w:rStyle w:val="Hyperlink"/>
            <w:rFonts w:ascii="Palatino Linotype" w:hAnsi="Palatino Linotype"/>
          </w:rPr>
          <w:t>https://snaped.fns.usda.gov/state-snap-ed-contacts/new-york</w:t>
        </w:r>
      </w:hyperlink>
    </w:p>
    <w:p w14:paraId="6456EB79" w14:textId="69D2560E" w:rsidR="00E027D6" w:rsidRPr="00A9691D" w:rsidRDefault="0A56E933" w:rsidP="00A9691D">
      <w:pPr>
        <w:spacing w:after="240"/>
        <w:rPr>
          <w:rFonts w:ascii="Palatino Linotype" w:hAnsi="Palatino Linotype"/>
        </w:rPr>
      </w:pPr>
      <w:r w:rsidRPr="00A9691D">
        <w:rPr>
          <w:rFonts w:ascii="Palatino Linotype" w:hAnsi="Palatino Linotype"/>
        </w:rPr>
        <w:t>The New Face of Hunger</w:t>
      </w:r>
      <w:r w:rsidR="00503EB2" w:rsidRPr="00A9691D">
        <w:rPr>
          <w:rFonts w:ascii="Palatino Linotype" w:hAnsi="Palatino Linotype"/>
        </w:rPr>
        <w:t>:</w:t>
      </w:r>
      <w:r w:rsidRPr="00A9691D">
        <w:rPr>
          <w:rFonts w:ascii="Palatino Linotype" w:hAnsi="Palatino Linotype"/>
        </w:rPr>
        <w:t xml:space="preserve"> </w:t>
      </w:r>
      <w:hyperlink r:id="rId17">
        <w:r w:rsidRPr="00A9691D">
          <w:rPr>
            <w:rStyle w:val="Hyperlink"/>
            <w:rFonts w:ascii="Palatino Linotype" w:hAnsi="Palatino Linotype"/>
          </w:rPr>
          <w:t>http://www.nationalgeographic.com/foodfeatures/hunger/</w:t>
        </w:r>
      </w:hyperlink>
    </w:p>
    <w:p w14:paraId="59CA9A7E" w14:textId="6D100369" w:rsidR="00E027D6" w:rsidRPr="00A9691D" w:rsidRDefault="0A56E933" w:rsidP="00A9691D">
      <w:pPr>
        <w:spacing w:after="240"/>
        <w:rPr>
          <w:rFonts w:ascii="Palatino Linotype" w:hAnsi="Palatino Linotype"/>
        </w:rPr>
      </w:pPr>
      <w:r w:rsidRPr="00A9691D">
        <w:rPr>
          <w:rFonts w:ascii="Palatino Linotype" w:hAnsi="Palatino Linotype"/>
        </w:rPr>
        <w:t>Confronting Poverty</w:t>
      </w:r>
      <w:r w:rsidR="00503EB2" w:rsidRPr="00A9691D">
        <w:rPr>
          <w:rFonts w:ascii="Palatino Linotype" w:hAnsi="Palatino Linotype"/>
        </w:rPr>
        <w:t>:</w:t>
      </w:r>
      <w:r w:rsidRPr="00A9691D">
        <w:rPr>
          <w:rFonts w:ascii="Palatino Linotype" w:hAnsi="Palatino Linotype"/>
        </w:rPr>
        <w:t xml:space="preserve"> </w:t>
      </w:r>
      <w:hyperlink r:id="rId18">
        <w:r w:rsidRPr="00A9691D">
          <w:rPr>
            <w:rStyle w:val="Hyperlink"/>
            <w:rFonts w:ascii="Palatino Linotype" w:hAnsi="Palatino Linotype"/>
          </w:rPr>
          <w:t>https://confrontingpoverty.org/</w:t>
        </w:r>
      </w:hyperlink>
    </w:p>
    <w:p w14:paraId="6C13E6D8" w14:textId="7E034213" w:rsidR="00A9691D" w:rsidRPr="00A9691D" w:rsidRDefault="0A56E933" w:rsidP="00A9691D">
      <w:pPr>
        <w:spacing w:after="240"/>
        <w:rPr>
          <w:rFonts w:ascii="Palatino Linotype" w:hAnsi="Palatino Linotype"/>
          <w:color w:val="0000FF"/>
          <w:u w:val="single"/>
        </w:rPr>
      </w:pPr>
      <w:r w:rsidRPr="00A9691D">
        <w:rPr>
          <w:rFonts w:ascii="Palatino Linotype" w:hAnsi="Palatino Linotype"/>
        </w:rPr>
        <w:t xml:space="preserve">So Easy to </w:t>
      </w:r>
      <w:proofErr w:type="gramStart"/>
      <w:r w:rsidRPr="00A9691D">
        <w:rPr>
          <w:rFonts w:ascii="Palatino Linotype" w:hAnsi="Palatino Linotype"/>
        </w:rPr>
        <w:t>Preserve</w:t>
      </w:r>
      <w:proofErr w:type="gramEnd"/>
      <w:r w:rsidRPr="00A9691D">
        <w:rPr>
          <w:rFonts w:ascii="Palatino Linotype" w:hAnsi="Palatino Linotype"/>
        </w:rPr>
        <w:t>, 6th Edition – University of Georgia</w:t>
      </w:r>
      <w:r w:rsidR="00503EB2" w:rsidRPr="00A9691D">
        <w:rPr>
          <w:rFonts w:ascii="Palatino Linotype" w:hAnsi="Palatino Linotype"/>
        </w:rPr>
        <w:t>:</w:t>
      </w:r>
      <w:r w:rsidRPr="00A9691D">
        <w:rPr>
          <w:rFonts w:ascii="Palatino Linotype" w:hAnsi="Palatino Linotype"/>
        </w:rPr>
        <w:t xml:space="preserve"> </w:t>
      </w:r>
      <w:hyperlink r:id="rId19">
        <w:r w:rsidRPr="00A9691D">
          <w:rPr>
            <w:rStyle w:val="Hyperlink"/>
            <w:rFonts w:ascii="Palatino Linotype" w:hAnsi="Palatino Linotype"/>
          </w:rPr>
          <w:t>https://setp.uga.edu/</w:t>
        </w:r>
      </w:hyperlink>
    </w:p>
    <w:p w14:paraId="270F5C3E" w14:textId="36DBA3B9" w:rsidR="00E027D6" w:rsidRPr="00A9691D" w:rsidRDefault="0A56E933" w:rsidP="00A9691D">
      <w:pPr>
        <w:spacing w:after="240"/>
        <w:rPr>
          <w:rFonts w:ascii="Palatino Linotype" w:hAnsi="Palatino Linotype"/>
        </w:rPr>
      </w:pPr>
      <w:r w:rsidRPr="00A9691D">
        <w:rPr>
          <w:rFonts w:ascii="Palatino Linotype" w:hAnsi="Palatino Linotype"/>
        </w:rPr>
        <w:t>Wild Harvest Table</w:t>
      </w:r>
      <w:r w:rsidR="00503EB2" w:rsidRPr="00A9691D">
        <w:rPr>
          <w:rFonts w:ascii="Palatino Linotype" w:hAnsi="Palatino Linotype"/>
        </w:rPr>
        <w:t>:</w:t>
      </w:r>
      <w:r w:rsidRPr="00A9691D">
        <w:rPr>
          <w:rFonts w:ascii="Palatino Linotype" w:hAnsi="Palatino Linotype"/>
        </w:rPr>
        <w:t xml:space="preserve"> </w:t>
      </w:r>
      <w:hyperlink r:id="rId20">
        <w:r w:rsidRPr="00A9691D">
          <w:rPr>
            <w:rStyle w:val="Hyperlink"/>
            <w:rFonts w:ascii="Palatino Linotype" w:hAnsi="Palatino Linotype"/>
          </w:rPr>
          <w:t>http://ccesaratoga.org/nutrition-food/wild-game</w:t>
        </w:r>
      </w:hyperlink>
    </w:p>
    <w:p w14:paraId="5C9F4953" w14:textId="77777777" w:rsidR="00E027D6" w:rsidRPr="00A9691D" w:rsidRDefault="0A56E933" w:rsidP="00A9691D">
      <w:pPr>
        <w:spacing w:after="240"/>
        <w:rPr>
          <w:rFonts w:ascii="Palatino Linotype" w:hAnsi="Palatino Linotype"/>
        </w:rPr>
      </w:pPr>
      <w:r w:rsidRPr="00A9691D">
        <w:rPr>
          <w:rFonts w:ascii="Palatino Linotype" w:hAnsi="Palatino Linotype"/>
        </w:rPr>
        <w:t xml:space="preserve">Food safety: </w:t>
      </w:r>
      <w:hyperlink r:id="rId21">
        <w:r w:rsidRPr="00A9691D">
          <w:rPr>
            <w:rStyle w:val="Hyperlink"/>
            <w:rFonts w:ascii="Palatino Linotype" w:hAnsi="Palatino Linotype"/>
          </w:rPr>
          <w:t>https://www.foodsafety.gov/keep/basics/index.html</w:t>
        </w:r>
      </w:hyperlink>
    </w:p>
    <w:p w14:paraId="27928B90" w14:textId="4ED0ECFD" w:rsidR="005D34D6" w:rsidRPr="00A9691D" w:rsidRDefault="0A56E933" w:rsidP="00A9691D">
      <w:pPr>
        <w:spacing w:after="240"/>
        <w:rPr>
          <w:rFonts w:ascii="Palatino Linotype" w:hAnsi="Palatino Linotype"/>
        </w:rPr>
      </w:pPr>
      <w:r w:rsidRPr="00A9691D">
        <w:rPr>
          <w:rFonts w:ascii="Palatino Linotype" w:hAnsi="Palatino Linotype"/>
        </w:rPr>
        <w:t xml:space="preserve">Get connected. Get answers. </w:t>
      </w:r>
      <w:hyperlink r:id="rId22">
        <w:r w:rsidRPr="00A9691D">
          <w:rPr>
            <w:rStyle w:val="Hyperlink"/>
            <w:rFonts w:ascii="Palatino Linotype" w:hAnsi="Palatino Linotype"/>
          </w:rPr>
          <w:t>http://211nys.org/find-services</w:t>
        </w:r>
      </w:hyperlink>
    </w:p>
    <w:p w14:paraId="3F4919D3" w14:textId="6D5155C6" w:rsidR="0A56E933" w:rsidRPr="00A9691D" w:rsidRDefault="0A56E933" w:rsidP="00A9691D">
      <w:pPr>
        <w:spacing w:after="240"/>
        <w:rPr>
          <w:rStyle w:val="Hyperlink"/>
          <w:rFonts w:ascii="Palatino Linotype" w:hAnsi="Palatino Linotype"/>
          <w:color w:val="auto"/>
          <w:u w:val="none"/>
        </w:rPr>
      </w:pPr>
      <w:r w:rsidRPr="00A9691D">
        <w:rPr>
          <w:rFonts w:ascii="Palatino Linotype" w:eastAsia="Palatino" w:hAnsi="Palatino Linotype" w:cs="Palatino"/>
        </w:rPr>
        <w:t xml:space="preserve">Handy Reference for Drying Vegetables and Herbs: </w:t>
      </w:r>
      <w:hyperlink r:id="rId23">
        <w:r w:rsidRPr="00A9691D">
          <w:rPr>
            <w:rStyle w:val="Hyperlink"/>
            <w:rFonts w:ascii="Palatino Linotype" w:eastAsia="Palatino" w:hAnsi="Palatino Linotype" w:cs="Palatino"/>
          </w:rPr>
          <w:t>https://cpb-us-e1.wpmucdn.com/blogs.cornell.edu/dist/b/2712/files/2009/04/2011_handy_ref_dry_veg.pdf</w:t>
        </w:r>
      </w:hyperlink>
    </w:p>
    <w:p w14:paraId="6FDBF815" w14:textId="4C0B2248" w:rsidR="0A56E933" w:rsidRPr="00A9691D" w:rsidRDefault="005D34D6" w:rsidP="00A9691D">
      <w:pPr>
        <w:spacing w:after="240"/>
        <w:rPr>
          <w:rStyle w:val="Hyperlink"/>
          <w:rFonts w:ascii="Palatino Linotype" w:hAnsi="Palatino Linotype"/>
          <w:color w:val="auto"/>
          <w:u w:val="none"/>
        </w:rPr>
      </w:pPr>
      <w:r w:rsidRPr="00A9691D">
        <w:rPr>
          <w:rFonts w:ascii="Palatino Linotype" w:eastAsia="Palatino" w:hAnsi="Palatino Linotype" w:cs="Palatino"/>
        </w:rPr>
        <w:t>H</w:t>
      </w:r>
      <w:r w:rsidR="0A56E933" w:rsidRPr="00A9691D">
        <w:rPr>
          <w:rFonts w:ascii="Palatino Linotype" w:eastAsia="Palatino" w:hAnsi="Palatino Linotype" w:cs="Palatino"/>
        </w:rPr>
        <w:t xml:space="preserve">andy Reference for Canning Fruits: </w:t>
      </w:r>
      <w:hyperlink r:id="rId24">
        <w:r w:rsidR="0A56E933" w:rsidRPr="00A9691D">
          <w:rPr>
            <w:rStyle w:val="Hyperlink"/>
            <w:rFonts w:ascii="Palatino Linotype" w:eastAsia="Palatino" w:hAnsi="Palatino Linotype" w:cs="Palatino"/>
          </w:rPr>
          <w:t>http://ccetompkins.org/resources/handy-reference-for-canning-fruits</w:t>
        </w:r>
      </w:hyperlink>
    </w:p>
    <w:p w14:paraId="1DAC1256" w14:textId="654335E3" w:rsidR="0A56E933" w:rsidRPr="00A9691D" w:rsidRDefault="0A56E933" w:rsidP="00A9691D">
      <w:pPr>
        <w:spacing w:after="240"/>
        <w:rPr>
          <w:rStyle w:val="Hyperlink"/>
          <w:rFonts w:ascii="Palatino Linotype" w:hAnsi="Palatino Linotype"/>
          <w:color w:val="auto"/>
          <w:u w:val="none"/>
        </w:rPr>
      </w:pPr>
      <w:r w:rsidRPr="00A9691D">
        <w:rPr>
          <w:rFonts w:ascii="Palatino Linotype" w:eastAsia="Palatino" w:hAnsi="Palatino Linotype" w:cs="Palatino"/>
        </w:rPr>
        <w:lastRenderedPageBreak/>
        <w:t xml:space="preserve">Handy Reference for Canning Vegetables: </w:t>
      </w:r>
      <w:hyperlink r:id="rId25">
        <w:r w:rsidRPr="00A9691D">
          <w:rPr>
            <w:rStyle w:val="Hyperlink"/>
            <w:rFonts w:ascii="Palatino Linotype" w:eastAsia="Palatino" w:hAnsi="Palatino Linotype" w:cs="Palatino"/>
          </w:rPr>
          <w:t>http://ccetompkins.org/resources/handy-reference-for-canning-vegetables</w:t>
        </w:r>
      </w:hyperlink>
    </w:p>
    <w:p w14:paraId="1EE73C89" w14:textId="2B88269A" w:rsidR="005D34D6" w:rsidRPr="00A9691D" w:rsidRDefault="005D34D6" w:rsidP="00A9691D">
      <w:pPr>
        <w:spacing w:after="240"/>
        <w:rPr>
          <w:rStyle w:val="Hyperlink"/>
          <w:rFonts w:ascii="Palatino Linotype" w:hAnsi="Palatino Linotype"/>
          <w:color w:val="auto"/>
          <w:u w:val="none"/>
        </w:rPr>
      </w:pPr>
      <w:r w:rsidRPr="00A9691D">
        <w:rPr>
          <w:rFonts w:ascii="Palatino Linotype" w:eastAsia="Palatino" w:hAnsi="Palatino Linotype" w:cs="Palatino"/>
        </w:rPr>
        <w:t xml:space="preserve">Freezing Fruits and Vegetables; Mary Lou </w:t>
      </w:r>
      <w:proofErr w:type="spellStart"/>
      <w:r w:rsidRPr="00A9691D">
        <w:rPr>
          <w:rFonts w:ascii="Palatino Linotype" w:eastAsia="Palatino" w:hAnsi="Palatino Linotype" w:cs="Palatino"/>
        </w:rPr>
        <w:t>Tenney</w:t>
      </w:r>
      <w:proofErr w:type="spellEnd"/>
      <w:r w:rsidRPr="00A9691D">
        <w:rPr>
          <w:rFonts w:ascii="Palatino Linotype" w:eastAsia="Palatino" w:hAnsi="Palatino Linotype" w:cs="Palatino"/>
        </w:rPr>
        <w:t xml:space="preserve">, Division of Nutritional Sciences, Cornell University: </w:t>
      </w:r>
      <w:hyperlink r:id="rId26">
        <w:r w:rsidRPr="00A9691D">
          <w:rPr>
            <w:rStyle w:val="Hyperlink"/>
            <w:rFonts w:ascii="Palatino Linotype" w:eastAsia="Palatino" w:hAnsi="Palatino Linotype" w:cs="Palatino"/>
          </w:rPr>
          <w:t>http://ccetompkins.org/resources/freezing-fruits-vegetables</w:t>
        </w:r>
      </w:hyperlink>
    </w:p>
    <w:p w14:paraId="7CE6BF48" w14:textId="60ED134B" w:rsidR="00A9691D" w:rsidRPr="00A9691D" w:rsidRDefault="005D34D6" w:rsidP="00A9691D">
      <w:pPr>
        <w:spacing w:after="240"/>
        <w:rPr>
          <w:rFonts w:ascii="Palatino" w:hAnsi="Palatino"/>
        </w:rPr>
      </w:pPr>
      <w:r w:rsidRPr="00A9691D">
        <w:rPr>
          <w:rStyle w:val="Hyperlink"/>
          <w:rFonts w:ascii="Palatino Linotype" w:eastAsia="Palatino" w:hAnsi="Palatino Linotype" w:cs="Palatino"/>
          <w:color w:val="auto"/>
          <w:u w:val="none"/>
        </w:rPr>
        <w:t>Storage Guidelines for Fruits and Vegetables, Cornell Cooperative Extension of Chemung, County:</w:t>
      </w:r>
      <w:r w:rsidRPr="00A9691D">
        <w:rPr>
          <w:rStyle w:val="Hyperlink"/>
          <w:rFonts w:ascii="Palatino Linotype" w:eastAsia="Palatino" w:hAnsi="Palatino Linotype" w:cs="Palatino"/>
        </w:rPr>
        <w:t xml:space="preserve"> </w:t>
      </w:r>
      <w:hyperlink r:id="rId27">
        <w:r w:rsidRPr="00A9691D">
          <w:rPr>
            <w:rStyle w:val="Hyperlink"/>
            <w:rFonts w:ascii="Palatino Linotype" w:eastAsia="Palatino" w:hAnsi="Palatino Linotype" w:cs="Palatino"/>
          </w:rPr>
          <w:t>http://chemung.cce.cornell.edu/resources/storage-guidelines-for-fruits-vegetables</w:t>
        </w:r>
      </w:hyperlink>
    </w:p>
    <w:p w14:paraId="53192259" w14:textId="577D4C58" w:rsidR="00503EB2" w:rsidRDefault="00E027D6" w:rsidP="00A9691D">
      <w:pPr>
        <w:pStyle w:val="ListParagraph"/>
        <w:spacing w:before="240"/>
        <w:ind w:left="0"/>
        <w:rPr>
          <w:rFonts w:ascii="Palatino" w:hAnsi="Palatino"/>
          <w:b/>
        </w:rPr>
      </w:pPr>
      <w:r w:rsidRPr="00503EB2">
        <w:rPr>
          <w:rFonts w:ascii="Palatino" w:hAnsi="Palatino"/>
          <w:b/>
        </w:rPr>
        <w:t>Campus Links:</w:t>
      </w:r>
    </w:p>
    <w:p w14:paraId="20C3A34A" w14:textId="2713D394" w:rsidR="00A9691D" w:rsidRDefault="00E027D6" w:rsidP="00A9691D">
      <w:pPr>
        <w:pStyle w:val="ListParagraph"/>
        <w:spacing w:after="240"/>
        <w:ind w:left="0"/>
        <w:rPr>
          <w:rStyle w:val="Hyperlink"/>
          <w:rFonts w:ascii="Palatino" w:hAnsi="Palatino"/>
          <w:szCs w:val="16"/>
        </w:rPr>
      </w:pPr>
      <w:r w:rsidRPr="009D60CE">
        <w:rPr>
          <w:rFonts w:ascii="Palatino" w:hAnsi="Palatino"/>
        </w:rPr>
        <w:t>Nutrition, Food Safety and Security, and Obesity Prevention</w:t>
      </w:r>
      <w:r w:rsidRPr="005D34D6">
        <w:rPr>
          <w:rFonts w:ascii="Palatino" w:hAnsi="Palatino"/>
        </w:rPr>
        <w:t xml:space="preserve">: </w:t>
      </w:r>
      <w:hyperlink r:id="rId28" w:history="1">
        <w:r w:rsidRPr="005D34D6">
          <w:rPr>
            <w:rStyle w:val="Hyperlink"/>
            <w:rFonts w:ascii="Palatino" w:hAnsi="Palatino"/>
            <w:szCs w:val="16"/>
          </w:rPr>
          <w:t>http://cce.cornell.edu/program/nutrition</w:t>
        </w:r>
      </w:hyperlink>
    </w:p>
    <w:p w14:paraId="3EA8894A" w14:textId="77777777" w:rsidR="00A9691D" w:rsidRPr="00A9691D" w:rsidRDefault="00A9691D" w:rsidP="00A9691D">
      <w:pPr>
        <w:pStyle w:val="ListParagraph"/>
        <w:spacing w:after="240"/>
        <w:ind w:left="0"/>
        <w:rPr>
          <w:rStyle w:val="Hyperlink"/>
          <w:rFonts w:ascii="Palatino" w:hAnsi="Palatino"/>
          <w:szCs w:val="16"/>
        </w:rPr>
      </w:pPr>
    </w:p>
    <w:p w14:paraId="517E7256" w14:textId="52914BDC" w:rsidR="005D34D6" w:rsidRDefault="005D34D6" w:rsidP="00A9691D">
      <w:pPr>
        <w:pStyle w:val="ListParagraph"/>
        <w:spacing w:before="240"/>
        <w:ind w:left="0"/>
        <w:rPr>
          <w:rStyle w:val="Hyperlink"/>
          <w:rFonts w:ascii="Palatino" w:eastAsiaTheme="minorEastAsia" w:hAnsi="Palatino" w:cs="Arial"/>
        </w:rPr>
      </w:pPr>
      <w:proofErr w:type="gramStart"/>
      <w:r w:rsidRPr="004F6993">
        <w:rPr>
          <w:rFonts w:ascii="Palatino" w:eastAsiaTheme="minorEastAsia" w:hAnsi="Palatino" w:cs="Arial"/>
          <w:b/>
        </w:rPr>
        <w:t>Looking for Cornell people and resources?</w:t>
      </w:r>
      <w:proofErr w:type="gramEnd"/>
      <w:r w:rsidRPr="004F6993">
        <w:rPr>
          <w:rFonts w:ascii="Palatino" w:eastAsiaTheme="minorEastAsia" w:hAnsi="Palatino" w:cs="Arial"/>
          <w:b/>
          <w:bCs/>
        </w:rPr>
        <w:t xml:space="preserve"> </w:t>
      </w:r>
      <w:proofErr w:type="gramStart"/>
      <w:r w:rsidRPr="004F6993">
        <w:rPr>
          <w:rFonts w:ascii="Palatino" w:eastAsiaTheme="minorEastAsia" w:hAnsi="Palatino" w:cs="Arial"/>
          <w:bCs/>
        </w:rPr>
        <w:t>Don’t</w:t>
      </w:r>
      <w:proofErr w:type="gramEnd"/>
      <w:r w:rsidRPr="004F6993">
        <w:rPr>
          <w:rFonts w:ascii="Palatino" w:eastAsiaTheme="minorEastAsia" w:hAnsi="Palatino" w:cs="Arial"/>
          <w:bCs/>
        </w:rPr>
        <w:t xml:space="preserve"> </w:t>
      </w:r>
      <w:r>
        <w:rPr>
          <w:rFonts w:ascii="Palatino" w:eastAsiaTheme="minorEastAsia" w:hAnsi="Palatino" w:cs="Arial"/>
          <w:bCs/>
        </w:rPr>
        <w:t>Google; try</w:t>
      </w:r>
      <w:r w:rsidRPr="004F6993">
        <w:rPr>
          <w:rFonts w:ascii="Palatino" w:eastAsiaTheme="minorEastAsia" w:hAnsi="Palatino" w:cs="Arial"/>
          <w:bCs/>
        </w:rPr>
        <w:t xml:space="preserve"> the Cornell web search:</w:t>
      </w:r>
      <w:r w:rsidRPr="004F6993">
        <w:rPr>
          <w:rFonts w:ascii="Palatino" w:eastAsiaTheme="minorEastAsia" w:hAnsi="Palatino" w:cs="Arial"/>
          <w:b/>
        </w:rPr>
        <w:t xml:space="preserve"> </w:t>
      </w:r>
      <w:hyperlink r:id="rId29" w:history="1">
        <w:r w:rsidRPr="00164E8E">
          <w:rPr>
            <w:rStyle w:val="Hyperlink"/>
            <w:rFonts w:ascii="Palatino" w:eastAsiaTheme="minorEastAsia" w:hAnsi="Palatino" w:cs="Arial"/>
          </w:rPr>
          <w:t>http://www.cornell.edu/search/index.cfm</w:t>
        </w:r>
      </w:hyperlink>
    </w:p>
    <w:p w14:paraId="2B1816E8" w14:textId="600D7BA8" w:rsidR="00A9691D" w:rsidRDefault="00A9691D" w:rsidP="00A9691D">
      <w:pPr>
        <w:pStyle w:val="ListParagraph"/>
        <w:spacing w:before="240"/>
        <w:ind w:left="-144"/>
        <w:rPr>
          <w:rFonts w:ascii="Palatino" w:hAnsi="Palatino"/>
        </w:rPr>
      </w:pPr>
    </w:p>
    <w:p w14:paraId="004DC157" w14:textId="2AA1C2C9" w:rsidR="00A9691D" w:rsidRDefault="00A9691D" w:rsidP="00A9691D">
      <w:pPr>
        <w:pStyle w:val="ListParagraph"/>
        <w:spacing w:before="240"/>
        <w:ind w:left="-144"/>
        <w:rPr>
          <w:rFonts w:ascii="Palatino" w:hAnsi="Palatino"/>
        </w:rPr>
      </w:pPr>
    </w:p>
    <w:p w14:paraId="1ABA53C4" w14:textId="3D737256" w:rsidR="00A9691D" w:rsidRDefault="00A9691D" w:rsidP="00A9691D">
      <w:pPr>
        <w:pStyle w:val="ListParagraph"/>
        <w:spacing w:before="240"/>
        <w:ind w:left="-144"/>
        <w:rPr>
          <w:rFonts w:ascii="Palatino" w:hAnsi="Palatino"/>
        </w:rPr>
      </w:pPr>
    </w:p>
    <w:p w14:paraId="10F62C8E" w14:textId="7BF061C7" w:rsidR="00A9691D" w:rsidRDefault="00A9691D" w:rsidP="00A9691D">
      <w:pPr>
        <w:pStyle w:val="ListParagraph"/>
        <w:spacing w:before="240"/>
        <w:ind w:left="-144"/>
        <w:rPr>
          <w:rFonts w:ascii="Palatino" w:hAnsi="Palatino"/>
        </w:rPr>
      </w:pPr>
    </w:p>
    <w:p w14:paraId="4FE417BD" w14:textId="5EB6CB01" w:rsidR="00A9691D" w:rsidRDefault="00A9691D" w:rsidP="00A9691D">
      <w:pPr>
        <w:pStyle w:val="ListParagraph"/>
        <w:spacing w:before="240"/>
        <w:ind w:left="-144"/>
        <w:rPr>
          <w:rFonts w:ascii="Palatino" w:hAnsi="Palatino"/>
        </w:rPr>
      </w:pPr>
    </w:p>
    <w:p w14:paraId="2596DADA" w14:textId="208ECC4B" w:rsidR="00A9691D" w:rsidRDefault="00A9691D" w:rsidP="00A9691D">
      <w:pPr>
        <w:pStyle w:val="ListParagraph"/>
        <w:spacing w:before="240"/>
        <w:ind w:left="-144"/>
        <w:rPr>
          <w:rFonts w:ascii="Palatino" w:hAnsi="Palatino"/>
        </w:rPr>
      </w:pPr>
    </w:p>
    <w:p w14:paraId="21401BEF" w14:textId="30C8D18F" w:rsidR="00A9691D" w:rsidRDefault="00A9691D" w:rsidP="00A9691D">
      <w:pPr>
        <w:pStyle w:val="ListParagraph"/>
        <w:spacing w:before="240"/>
        <w:ind w:left="-144"/>
        <w:rPr>
          <w:rFonts w:ascii="Palatino" w:hAnsi="Palatino"/>
        </w:rPr>
      </w:pPr>
    </w:p>
    <w:p w14:paraId="231C19E4" w14:textId="0571CEB6" w:rsidR="00A9691D" w:rsidRDefault="00A9691D" w:rsidP="00A9691D">
      <w:pPr>
        <w:pStyle w:val="ListParagraph"/>
        <w:spacing w:before="240"/>
        <w:ind w:left="-144"/>
        <w:rPr>
          <w:rFonts w:ascii="Palatino" w:hAnsi="Palatino"/>
        </w:rPr>
      </w:pPr>
    </w:p>
    <w:p w14:paraId="7A13D4FC" w14:textId="476089E9" w:rsidR="00A9691D" w:rsidRDefault="00A9691D" w:rsidP="00A9691D">
      <w:pPr>
        <w:pStyle w:val="ListParagraph"/>
        <w:spacing w:before="240"/>
        <w:ind w:left="-144"/>
        <w:rPr>
          <w:rFonts w:ascii="Palatino" w:hAnsi="Palatino"/>
        </w:rPr>
      </w:pPr>
    </w:p>
    <w:p w14:paraId="5D978596" w14:textId="620B5CF9" w:rsidR="00A9691D" w:rsidRDefault="00A9691D" w:rsidP="00A9691D">
      <w:pPr>
        <w:pStyle w:val="ListParagraph"/>
        <w:spacing w:before="240"/>
        <w:ind w:left="-144"/>
        <w:rPr>
          <w:rFonts w:ascii="Palatino" w:hAnsi="Palatino"/>
        </w:rPr>
      </w:pPr>
    </w:p>
    <w:p w14:paraId="68FA9DDD" w14:textId="0A3502B0" w:rsidR="00A9691D" w:rsidRDefault="00A9691D" w:rsidP="00A9691D">
      <w:pPr>
        <w:pStyle w:val="ListParagraph"/>
        <w:spacing w:before="240"/>
        <w:ind w:left="-144"/>
        <w:rPr>
          <w:rFonts w:ascii="Palatino" w:hAnsi="Palatino"/>
        </w:rPr>
      </w:pPr>
    </w:p>
    <w:p w14:paraId="2EB4BDAE" w14:textId="48345F39" w:rsidR="00A9691D" w:rsidRDefault="00A9691D" w:rsidP="00A9691D">
      <w:pPr>
        <w:pStyle w:val="ListParagraph"/>
        <w:spacing w:before="240"/>
        <w:ind w:left="-144"/>
        <w:rPr>
          <w:rFonts w:ascii="Palatino" w:hAnsi="Palatino"/>
        </w:rPr>
      </w:pPr>
    </w:p>
    <w:p w14:paraId="1C35D710" w14:textId="667FDF89" w:rsidR="00A9691D" w:rsidRDefault="00A9691D" w:rsidP="00A9691D">
      <w:pPr>
        <w:pStyle w:val="ListParagraph"/>
        <w:spacing w:before="240"/>
        <w:ind w:left="-144"/>
        <w:rPr>
          <w:rFonts w:ascii="Palatino" w:hAnsi="Palatino"/>
        </w:rPr>
      </w:pPr>
    </w:p>
    <w:p w14:paraId="52AF7B3C" w14:textId="235BDF70" w:rsidR="00A9691D" w:rsidRDefault="00A9691D" w:rsidP="00A9691D">
      <w:pPr>
        <w:pStyle w:val="ListParagraph"/>
        <w:spacing w:before="240"/>
        <w:ind w:left="-144"/>
        <w:rPr>
          <w:rFonts w:ascii="Palatino" w:hAnsi="Palatino"/>
        </w:rPr>
      </w:pPr>
    </w:p>
    <w:p w14:paraId="16977E91" w14:textId="3242B047" w:rsidR="00A9691D" w:rsidRDefault="00A9691D" w:rsidP="00A9691D">
      <w:pPr>
        <w:pStyle w:val="ListParagraph"/>
        <w:spacing w:before="240"/>
        <w:ind w:left="-144"/>
        <w:rPr>
          <w:rFonts w:ascii="Palatino" w:hAnsi="Palatino"/>
        </w:rPr>
      </w:pPr>
    </w:p>
    <w:p w14:paraId="43716AF0" w14:textId="22658B0D" w:rsidR="00A9691D" w:rsidRDefault="00A9691D" w:rsidP="00A9691D">
      <w:pPr>
        <w:pStyle w:val="ListParagraph"/>
        <w:spacing w:before="240"/>
        <w:ind w:left="-144"/>
        <w:rPr>
          <w:rFonts w:ascii="Palatino" w:hAnsi="Palatino"/>
        </w:rPr>
      </w:pPr>
    </w:p>
    <w:p w14:paraId="2C942400" w14:textId="247E15D3" w:rsidR="00A9691D" w:rsidRDefault="00A9691D" w:rsidP="00A9691D">
      <w:pPr>
        <w:pStyle w:val="ListParagraph"/>
        <w:spacing w:before="240"/>
        <w:ind w:left="-144"/>
        <w:rPr>
          <w:rFonts w:ascii="Palatino" w:hAnsi="Palatino"/>
        </w:rPr>
      </w:pPr>
    </w:p>
    <w:p w14:paraId="14180929" w14:textId="68D5CF4D" w:rsidR="00A9691D" w:rsidRDefault="00A9691D" w:rsidP="00A9691D">
      <w:pPr>
        <w:pStyle w:val="ListParagraph"/>
        <w:spacing w:before="240"/>
        <w:ind w:left="-144"/>
        <w:rPr>
          <w:rFonts w:ascii="Palatino" w:hAnsi="Palatino"/>
        </w:rPr>
      </w:pPr>
    </w:p>
    <w:p w14:paraId="6D7EA665" w14:textId="06D2054E" w:rsidR="00A9691D" w:rsidRDefault="00A9691D" w:rsidP="00A9691D">
      <w:pPr>
        <w:pStyle w:val="ListParagraph"/>
        <w:spacing w:before="240"/>
        <w:ind w:left="-144"/>
        <w:rPr>
          <w:rFonts w:ascii="Palatino" w:hAnsi="Palatino"/>
        </w:rPr>
      </w:pPr>
    </w:p>
    <w:p w14:paraId="422237BC" w14:textId="77777777" w:rsidR="00A9691D" w:rsidRPr="00A9691D" w:rsidRDefault="00A9691D" w:rsidP="00A9691D">
      <w:pPr>
        <w:pStyle w:val="ListParagraph"/>
        <w:spacing w:before="240"/>
        <w:ind w:left="-144"/>
        <w:rPr>
          <w:rFonts w:ascii="Palatino" w:hAnsi="Palatino"/>
        </w:rPr>
      </w:pPr>
      <w:bookmarkStart w:id="0" w:name="_GoBack"/>
      <w:bookmarkEnd w:id="0"/>
    </w:p>
    <w:p w14:paraId="2A183170" w14:textId="4453E782" w:rsidR="005D34D6" w:rsidRPr="00A9691D" w:rsidRDefault="00A9691D" w:rsidP="00A9691D">
      <w:pPr>
        <w:ind w:left="1440" w:firstLine="720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anchor distT="0" distB="0" distL="114300" distR="114300" simplePos="0" relativeHeight="251659264" behindDoc="1" locked="0" layoutInCell="1" allowOverlap="1" wp14:anchorId="032608B6" wp14:editId="06BD1D0E">
            <wp:simplePos x="0" y="0"/>
            <wp:positionH relativeFrom="column">
              <wp:posOffset>41910</wp:posOffset>
            </wp:positionH>
            <wp:positionV relativeFrom="paragraph">
              <wp:posOffset>29845</wp:posOffset>
            </wp:positionV>
            <wp:extent cx="924560" cy="934720"/>
            <wp:effectExtent l="0" t="0" r="8890" b="0"/>
            <wp:wrapNone/>
            <wp:docPr id="5" name="Picture 5" descr="Leaf logo for Cornell Garden-Based Learning.  Leaves say: Learn, Garden, Reflect." title="Cornell Garden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7A68AC9" w:rsidRPr="67A68AC9">
        <w:rPr>
          <w:rFonts w:ascii="Palatino Linotype" w:hAnsi="Palatino Linotype"/>
        </w:rPr>
        <w:t>Date Published/Updated: April 2019</w:t>
      </w:r>
    </w:p>
    <w:sectPr w:rsidR="005D34D6" w:rsidRPr="00A9691D" w:rsidSect="00503EB2"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AFABD" w14:textId="77777777" w:rsidR="00F2496F" w:rsidRDefault="00F2496F" w:rsidP="003364D4">
      <w:r>
        <w:separator/>
      </w:r>
    </w:p>
  </w:endnote>
  <w:endnote w:type="continuationSeparator" w:id="0">
    <w:p w14:paraId="6A800B15" w14:textId="77777777" w:rsidR="00F2496F" w:rsidRDefault="00F2496F" w:rsidP="0033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D8AA9" w14:textId="77777777" w:rsidR="00E044FB" w:rsidRDefault="00E044FB" w:rsidP="003364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BC322B" w14:textId="77777777" w:rsidR="00E044FB" w:rsidRDefault="00E044FB" w:rsidP="003364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313F1" w14:textId="6A92B46B" w:rsidR="00E044FB" w:rsidRPr="00FA6287" w:rsidRDefault="00FA6287" w:rsidP="003364D4">
    <w:pPr>
      <w:pStyle w:val="Footer"/>
      <w:framePr w:wrap="around" w:vAnchor="text" w:hAnchor="margin" w:xAlign="right" w:y="1"/>
      <w:rPr>
        <w:rStyle w:val="PageNumber"/>
        <w:rFonts w:ascii="Palatino" w:hAnsi="Palatino"/>
        <w:sz w:val="20"/>
        <w:szCs w:val="20"/>
      </w:rPr>
    </w:pPr>
    <w:r w:rsidRPr="00FA6287">
      <w:rPr>
        <w:rStyle w:val="PageNumber"/>
        <w:rFonts w:ascii="Palatino" w:hAnsi="Palatino"/>
        <w:sz w:val="20"/>
        <w:szCs w:val="20"/>
      </w:rPr>
      <w:t xml:space="preserve">Page </w:t>
    </w:r>
    <w:r w:rsidRPr="00FA6287">
      <w:rPr>
        <w:rStyle w:val="PageNumber"/>
        <w:rFonts w:ascii="Palatino" w:hAnsi="Palatino"/>
        <w:sz w:val="20"/>
        <w:szCs w:val="20"/>
      </w:rPr>
      <w:fldChar w:fldCharType="begin"/>
    </w:r>
    <w:r w:rsidRPr="00FA6287">
      <w:rPr>
        <w:rStyle w:val="PageNumber"/>
        <w:rFonts w:ascii="Palatino" w:hAnsi="Palatino"/>
        <w:sz w:val="20"/>
        <w:szCs w:val="20"/>
      </w:rPr>
      <w:instrText xml:space="preserve"> PAGE </w:instrText>
    </w:r>
    <w:r w:rsidRPr="00FA6287">
      <w:rPr>
        <w:rStyle w:val="PageNumber"/>
        <w:rFonts w:ascii="Palatino" w:hAnsi="Palatino"/>
        <w:sz w:val="20"/>
        <w:szCs w:val="20"/>
      </w:rPr>
      <w:fldChar w:fldCharType="separate"/>
    </w:r>
    <w:r w:rsidR="00280CFB">
      <w:rPr>
        <w:rStyle w:val="PageNumber"/>
        <w:rFonts w:ascii="Palatino" w:hAnsi="Palatino"/>
        <w:noProof/>
        <w:sz w:val="20"/>
        <w:szCs w:val="20"/>
      </w:rPr>
      <w:t>4</w:t>
    </w:r>
    <w:r w:rsidRPr="00FA6287">
      <w:rPr>
        <w:rStyle w:val="PageNumber"/>
        <w:rFonts w:ascii="Palatino" w:hAnsi="Palatino"/>
        <w:sz w:val="20"/>
        <w:szCs w:val="20"/>
      </w:rPr>
      <w:fldChar w:fldCharType="end"/>
    </w:r>
    <w:r w:rsidRPr="00FA6287">
      <w:rPr>
        <w:rStyle w:val="PageNumber"/>
        <w:rFonts w:ascii="Palatino" w:hAnsi="Palatino"/>
        <w:sz w:val="20"/>
        <w:szCs w:val="20"/>
      </w:rPr>
      <w:t xml:space="preserve"> of </w:t>
    </w:r>
    <w:r w:rsidRPr="00FA6287">
      <w:rPr>
        <w:rStyle w:val="PageNumber"/>
        <w:rFonts w:ascii="Palatino" w:hAnsi="Palatino"/>
        <w:sz w:val="20"/>
        <w:szCs w:val="20"/>
      </w:rPr>
      <w:fldChar w:fldCharType="begin"/>
    </w:r>
    <w:r w:rsidRPr="00FA6287">
      <w:rPr>
        <w:rStyle w:val="PageNumber"/>
        <w:rFonts w:ascii="Palatino" w:hAnsi="Palatino"/>
        <w:sz w:val="20"/>
        <w:szCs w:val="20"/>
      </w:rPr>
      <w:instrText xml:space="preserve"> NUMPAGES </w:instrText>
    </w:r>
    <w:r w:rsidRPr="00FA6287">
      <w:rPr>
        <w:rStyle w:val="PageNumber"/>
        <w:rFonts w:ascii="Palatino" w:hAnsi="Palatino"/>
        <w:sz w:val="20"/>
        <w:szCs w:val="20"/>
      </w:rPr>
      <w:fldChar w:fldCharType="separate"/>
    </w:r>
    <w:r w:rsidR="00280CFB">
      <w:rPr>
        <w:rStyle w:val="PageNumber"/>
        <w:rFonts w:ascii="Palatino" w:hAnsi="Palatino"/>
        <w:noProof/>
        <w:sz w:val="20"/>
        <w:szCs w:val="20"/>
      </w:rPr>
      <w:t>4</w:t>
    </w:r>
    <w:r w:rsidRPr="00FA6287">
      <w:rPr>
        <w:rStyle w:val="PageNumber"/>
        <w:rFonts w:ascii="Palatino" w:hAnsi="Palatino"/>
        <w:sz w:val="20"/>
        <w:szCs w:val="20"/>
      </w:rPr>
      <w:fldChar w:fldCharType="end"/>
    </w:r>
  </w:p>
  <w:p w14:paraId="4A54B365" w14:textId="77777777" w:rsidR="00E044FB" w:rsidRPr="00FA6287" w:rsidRDefault="00E044FB" w:rsidP="003364D4">
    <w:pPr>
      <w:pStyle w:val="Footer"/>
      <w:ind w:right="360"/>
      <w:rPr>
        <w:rFonts w:ascii="Palatino" w:hAnsi="Palatin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A3504" w14:textId="77777777" w:rsidR="00503EB2" w:rsidRDefault="00503EB2"/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503EB2" w:rsidRPr="00DC791E" w14:paraId="5E1605D2" w14:textId="77777777" w:rsidTr="005D3801">
      <w:trPr>
        <w:trHeight w:val="183"/>
      </w:trPr>
      <w:tc>
        <w:tcPr>
          <w:tcW w:w="10980" w:type="dxa"/>
        </w:tcPr>
        <w:p w14:paraId="154A4A6D" w14:textId="77777777" w:rsidR="00503EB2" w:rsidRPr="00DC791E" w:rsidRDefault="00503EB2" w:rsidP="00503EB2">
          <w:pPr>
            <w:pStyle w:val="Footer"/>
            <w:spacing w:after="20"/>
            <w:ind w:left="144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503EB2" w:rsidRPr="00CE2C33" w14:paraId="6DF5D0C2" w14:textId="77777777" w:rsidTr="005D3801">
      <w:tc>
        <w:tcPr>
          <w:tcW w:w="10980" w:type="dxa"/>
        </w:tcPr>
        <w:p w14:paraId="0DEA3B69" w14:textId="77777777" w:rsidR="00503EB2" w:rsidRPr="00CE2C33" w:rsidRDefault="00503EB2" w:rsidP="00503EB2">
          <w:pPr>
            <w:pStyle w:val="Footer"/>
            <w:ind w:left="1440"/>
            <w:jc w:val="center"/>
            <w:rPr>
              <w:rFonts w:ascii="Palatino Linotype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0A56835D" w14:textId="77777777" w:rsidR="00503EB2" w:rsidRPr="003D628A" w:rsidRDefault="00503EB2" w:rsidP="00503EB2">
    <w:pPr>
      <w:pStyle w:val="Footer"/>
      <w:rPr>
        <w:sz w:val="4"/>
        <w:szCs w:val="4"/>
      </w:rPr>
    </w:pPr>
  </w:p>
  <w:p w14:paraId="27AE217D" w14:textId="77777777" w:rsidR="00503EB2" w:rsidRDefault="00503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41921" w14:textId="77777777" w:rsidR="00F2496F" w:rsidRDefault="00F2496F" w:rsidP="003364D4">
      <w:r>
        <w:separator/>
      </w:r>
    </w:p>
  </w:footnote>
  <w:footnote w:type="continuationSeparator" w:id="0">
    <w:p w14:paraId="33AFC308" w14:textId="77777777" w:rsidR="00F2496F" w:rsidRDefault="00F2496F" w:rsidP="00336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81117" w14:textId="121B8D59" w:rsidR="00843168" w:rsidRDefault="001D3A71" w:rsidP="00035FBC">
    <w:pPr>
      <w:pStyle w:val="Header"/>
      <w:jc w:val="center"/>
      <w:rPr>
        <w:rFonts w:ascii="Palatino" w:hAnsi="Palatino"/>
        <w:sz w:val="32"/>
        <w:szCs w:val="32"/>
      </w:rPr>
    </w:pPr>
    <w:r w:rsidRPr="00E33287">
      <w:rPr>
        <w:rFonts w:ascii="Palatino" w:hAnsi="Palatino"/>
        <w:sz w:val="40"/>
        <w:szCs w:val="40"/>
      </w:rPr>
      <w:t>Nutrition, Food Safety After Harvest</w:t>
    </w:r>
    <w:r>
      <w:rPr>
        <w:rFonts w:ascii="Palatino" w:hAnsi="Palatino"/>
        <w:sz w:val="40"/>
        <w:szCs w:val="40"/>
      </w:rPr>
      <w:t xml:space="preserve">, and </w:t>
    </w:r>
    <w:r w:rsidRPr="00E33287">
      <w:rPr>
        <w:rFonts w:ascii="Palatino" w:hAnsi="Palatino"/>
        <w:sz w:val="40"/>
        <w:szCs w:val="40"/>
      </w:rPr>
      <w:t>Food Security</w:t>
    </w:r>
    <w:r>
      <w:rPr>
        <w:rFonts w:ascii="Palatino" w:hAnsi="Palatino"/>
        <w:sz w:val="40"/>
        <w:szCs w:val="40"/>
      </w:rPr>
      <w:t xml:space="preserve"> </w:t>
    </w:r>
    <w:r w:rsidR="00035FBC">
      <w:rPr>
        <w:rFonts w:ascii="Palatino" w:hAnsi="Palatino"/>
        <w:sz w:val="32"/>
        <w:szCs w:val="32"/>
      </w:rPr>
      <w:t xml:space="preserve">Participant </w:t>
    </w:r>
    <w:r w:rsidR="00035FBC" w:rsidRPr="00A27F4C">
      <w:rPr>
        <w:rFonts w:ascii="Palatino" w:hAnsi="Palatino"/>
        <w:sz w:val="32"/>
        <w:szCs w:val="32"/>
      </w:rPr>
      <w:t>Guide</w:t>
    </w:r>
  </w:p>
  <w:p w14:paraId="3FC6D4E8" w14:textId="77777777" w:rsidR="00503EB2" w:rsidRPr="00035FBC" w:rsidRDefault="00503EB2" w:rsidP="00035FBC">
    <w:pPr>
      <w:pStyle w:val="Header"/>
      <w:jc w:val="center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F5074" w14:textId="77777777" w:rsidR="00503EB2" w:rsidRDefault="00503EB2" w:rsidP="00503EB2">
    <w:pPr>
      <w:pStyle w:val="Header"/>
    </w:pPr>
    <w:r w:rsidRPr="003D628A">
      <w:rPr>
        <w:noProof/>
      </w:rPr>
      <w:drawing>
        <wp:anchor distT="0" distB="0" distL="114300" distR="114300" simplePos="0" relativeHeight="251660288" behindDoc="0" locked="0" layoutInCell="1" allowOverlap="1" wp14:anchorId="242E3ECB" wp14:editId="1D2BC49F">
          <wp:simplePos x="0" y="0"/>
          <wp:positionH relativeFrom="column">
            <wp:posOffset>5561330</wp:posOffset>
          </wp:positionH>
          <wp:positionV relativeFrom="paragraph">
            <wp:posOffset>-50800</wp:posOffset>
          </wp:positionV>
          <wp:extent cx="795655" cy="795655"/>
          <wp:effectExtent l="0" t="0" r="4445" b="4445"/>
          <wp:wrapSquare wrapText="bothSides"/>
          <wp:docPr id="4" name="Picture 4" descr="Red logo of Cornell University." title="Cornell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cd9:Downloads:bold_cornell_seal_print:bold_cornell_seal_cmyk_red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628A">
      <w:rPr>
        <w:noProof/>
      </w:rPr>
      <w:drawing>
        <wp:anchor distT="0" distB="0" distL="114300" distR="114300" simplePos="0" relativeHeight="251659264" behindDoc="0" locked="0" layoutInCell="1" allowOverlap="1" wp14:anchorId="3322B731" wp14:editId="55DAABD1">
          <wp:simplePos x="0" y="0"/>
          <wp:positionH relativeFrom="column">
            <wp:posOffset>10795</wp:posOffset>
          </wp:positionH>
          <wp:positionV relativeFrom="paragraph">
            <wp:posOffset>42161</wp:posOffset>
          </wp:positionV>
          <wp:extent cx="3700145" cy="626745"/>
          <wp:effectExtent l="0" t="0" r="0" b="1905"/>
          <wp:wrapSquare wrapText="bothSides"/>
          <wp:docPr id="1" name="Picture 1" descr="Banner for Cornell Cooperative Extension, Cornell Garden-Based Learning" title="Cornell Cooperative Extension, Cornell Garden-Based Lear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cd9:Downloads:CCE LOGO GBL_Color Classic Print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1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B343F" w14:textId="77777777" w:rsidR="00503EB2" w:rsidRDefault="00503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3A68"/>
    <w:multiLevelType w:val="hybridMultilevel"/>
    <w:tmpl w:val="38DC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33C54"/>
    <w:multiLevelType w:val="hybridMultilevel"/>
    <w:tmpl w:val="4EAC9E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76F4"/>
    <w:multiLevelType w:val="hybridMultilevel"/>
    <w:tmpl w:val="6FC0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84F77"/>
    <w:multiLevelType w:val="hybridMultilevel"/>
    <w:tmpl w:val="8D767D42"/>
    <w:lvl w:ilvl="0" w:tplc="CAF0D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EB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61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D22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AB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82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E4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AE6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C3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46507B"/>
    <w:multiLevelType w:val="hybridMultilevel"/>
    <w:tmpl w:val="6BB21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B4DCF"/>
    <w:multiLevelType w:val="hybridMultilevel"/>
    <w:tmpl w:val="8E7CB630"/>
    <w:lvl w:ilvl="0" w:tplc="6A688F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73DA2"/>
    <w:multiLevelType w:val="hybridMultilevel"/>
    <w:tmpl w:val="9050BB60"/>
    <w:lvl w:ilvl="0" w:tplc="A02424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53660"/>
    <w:multiLevelType w:val="hybridMultilevel"/>
    <w:tmpl w:val="A218F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FB14D7"/>
    <w:multiLevelType w:val="hybridMultilevel"/>
    <w:tmpl w:val="7FDE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27687"/>
    <w:multiLevelType w:val="hybridMultilevel"/>
    <w:tmpl w:val="1A36C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5E471D"/>
    <w:multiLevelType w:val="hybridMultilevel"/>
    <w:tmpl w:val="C4381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85843"/>
    <w:multiLevelType w:val="hybridMultilevel"/>
    <w:tmpl w:val="696C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51560"/>
    <w:multiLevelType w:val="hybridMultilevel"/>
    <w:tmpl w:val="13C00B0E"/>
    <w:lvl w:ilvl="0" w:tplc="A02424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479FE"/>
    <w:multiLevelType w:val="hybridMultilevel"/>
    <w:tmpl w:val="A162B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23722"/>
    <w:multiLevelType w:val="hybridMultilevel"/>
    <w:tmpl w:val="A4106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3B1386"/>
    <w:multiLevelType w:val="hybridMultilevel"/>
    <w:tmpl w:val="74CC2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11061"/>
    <w:multiLevelType w:val="hybridMultilevel"/>
    <w:tmpl w:val="280226E2"/>
    <w:lvl w:ilvl="0" w:tplc="348C32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B11935"/>
    <w:multiLevelType w:val="hybridMultilevel"/>
    <w:tmpl w:val="09E25D14"/>
    <w:lvl w:ilvl="0" w:tplc="A02424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E1523"/>
    <w:multiLevelType w:val="hybridMultilevel"/>
    <w:tmpl w:val="6D026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0A52"/>
    <w:multiLevelType w:val="hybridMultilevel"/>
    <w:tmpl w:val="2B84A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F6CA5"/>
    <w:multiLevelType w:val="hybridMultilevel"/>
    <w:tmpl w:val="DB2CC47E"/>
    <w:lvl w:ilvl="0" w:tplc="A02424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25347"/>
    <w:multiLevelType w:val="hybridMultilevel"/>
    <w:tmpl w:val="4D1E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A14C4"/>
    <w:multiLevelType w:val="hybridMultilevel"/>
    <w:tmpl w:val="5754B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BD28A3"/>
    <w:multiLevelType w:val="hybridMultilevel"/>
    <w:tmpl w:val="3EE40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C52C6"/>
    <w:multiLevelType w:val="hybridMultilevel"/>
    <w:tmpl w:val="69CC4C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56EC7"/>
    <w:multiLevelType w:val="hybridMultilevel"/>
    <w:tmpl w:val="1F72A78C"/>
    <w:lvl w:ilvl="0" w:tplc="FFFFFFFF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5B13A2"/>
    <w:multiLevelType w:val="hybridMultilevel"/>
    <w:tmpl w:val="D1C2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16BD2"/>
    <w:multiLevelType w:val="hybridMultilevel"/>
    <w:tmpl w:val="5EFED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83B8A"/>
    <w:multiLevelType w:val="hybridMultilevel"/>
    <w:tmpl w:val="CA8CE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0"/>
  </w:num>
  <w:num w:numId="4">
    <w:abstractNumId w:val="13"/>
  </w:num>
  <w:num w:numId="5">
    <w:abstractNumId w:val="23"/>
  </w:num>
  <w:num w:numId="6">
    <w:abstractNumId w:val="22"/>
  </w:num>
  <w:num w:numId="7">
    <w:abstractNumId w:val="18"/>
  </w:num>
  <w:num w:numId="8">
    <w:abstractNumId w:val="14"/>
  </w:num>
  <w:num w:numId="9">
    <w:abstractNumId w:val="11"/>
  </w:num>
  <w:num w:numId="10">
    <w:abstractNumId w:val="0"/>
  </w:num>
  <w:num w:numId="11">
    <w:abstractNumId w:val="8"/>
  </w:num>
  <w:num w:numId="12">
    <w:abstractNumId w:val="19"/>
  </w:num>
  <w:num w:numId="13">
    <w:abstractNumId w:val="17"/>
  </w:num>
  <w:num w:numId="14">
    <w:abstractNumId w:val="20"/>
  </w:num>
  <w:num w:numId="15">
    <w:abstractNumId w:val="26"/>
  </w:num>
  <w:num w:numId="16">
    <w:abstractNumId w:val="28"/>
  </w:num>
  <w:num w:numId="17">
    <w:abstractNumId w:val="4"/>
  </w:num>
  <w:num w:numId="18">
    <w:abstractNumId w:val="24"/>
  </w:num>
  <w:num w:numId="19">
    <w:abstractNumId w:val="5"/>
  </w:num>
  <w:num w:numId="20">
    <w:abstractNumId w:val="27"/>
  </w:num>
  <w:num w:numId="21">
    <w:abstractNumId w:val="12"/>
  </w:num>
  <w:num w:numId="22">
    <w:abstractNumId w:val="6"/>
  </w:num>
  <w:num w:numId="23">
    <w:abstractNumId w:val="15"/>
  </w:num>
  <w:num w:numId="24">
    <w:abstractNumId w:val="9"/>
  </w:num>
  <w:num w:numId="25">
    <w:abstractNumId w:val="1"/>
  </w:num>
  <w:num w:numId="26">
    <w:abstractNumId w:val="2"/>
  </w:num>
  <w:num w:numId="27">
    <w:abstractNumId w:val="25"/>
  </w:num>
  <w:num w:numId="28">
    <w:abstractNumId w:val="16"/>
  </w:num>
  <w:num w:numId="29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FC"/>
    <w:rsid w:val="000036BA"/>
    <w:rsid w:val="00035FBC"/>
    <w:rsid w:val="00067F85"/>
    <w:rsid w:val="00072A78"/>
    <w:rsid w:val="00083534"/>
    <w:rsid w:val="000E2E0E"/>
    <w:rsid w:val="00125BD9"/>
    <w:rsid w:val="001273A2"/>
    <w:rsid w:val="0013065B"/>
    <w:rsid w:val="001319B1"/>
    <w:rsid w:val="0013784C"/>
    <w:rsid w:val="001D3A71"/>
    <w:rsid w:val="001F7CD7"/>
    <w:rsid w:val="00217C2D"/>
    <w:rsid w:val="00253FF2"/>
    <w:rsid w:val="0026091B"/>
    <w:rsid w:val="00280CFB"/>
    <w:rsid w:val="00286667"/>
    <w:rsid w:val="00297746"/>
    <w:rsid w:val="002A573D"/>
    <w:rsid w:val="002F7CEE"/>
    <w:rsid w:val="003364D4"/>
    <w:rsid w:val="0034085E"/>
    <w:rsid w:val="00386928"/>
    <w:rsid w:val="003D05EC"/>
    <w:rsid w:val="003F20ED"/>
    <w:rsid w:val="003F5273"/>
    <w:rsid w:val="0044230E"/>
    <w:rsid w:val="0044407B"/>
    <w:rsid w:val="004471A3"/>
    <w:rsid w:val="00480202"/>
    <w:rsid w:val="004978DE"/>
    <w:rsid w:val="004B187E"/>
    <w:rsid w:val="004D2C65"/>
    <w:rsid w:val="004F15EB"/>
    <w:rsid w:val="004F70E2"/>
    <w:rsid w:val="00503EB2"/>
    <w:rsid w:val="00522E53"/>
    <w:rsid w:val="005333C7"/>
    <w:rsid w:val="00535F02"/>
    <w:rsid w:val="00551214"/>
    <w:rsid w:val="00556B5A"/>
    <w:rsid w:val="00561816"/>
    <w:rsid w:val="005662DA"/>
    <w:rsid w:val="00586CF9"/>
    <w:rsid w:val="005A4B43"/>
    <w:rsid w:val="005A5459"/>
    <w:rsid w:val="005B04AD"/>
    <w:rsid w:val="005B783D"/>
    <w:rsid w:val="005C285B"/>
    <w:rsid w:val="005D34D6"/>
    <w:rsid w:val="00632E61"/>
    <w:rsid w:val="006433B5"/>
    <w:rsid w:val="00660C81"/>
    <w:rsid w:val="006945B8"/>
    <w:rsid w:val="00697069"/>
    <w:rsid w:val="006B6F2F"/>
    <w:rsid w:val="006F44D4"/>
    <w:rsid w:val="00704E55"/>
    <w:rsid w:val="00714142"/>
    <w:rsid w:val="00763796"/>
    <w:rsid w:val="007A1995"/>
    <w:rsid w:val="007E6980"/>
    <w:rsid w:val="00805CB0"/>
    <w:rsid w:val="00824585"/>
    <w:rsid w:val="00841B88"/>
    <w:rsid w:val="00843168"/>
    <w:rsid w:val="00861759"/>
    <w:rsid w:val="008714F3"/>
    <w:rsid w:val="00893BC6"/>
    <w:rsid w:val="008A2F9A"/>
    <w:rsid w:val="008C6F7E"/>
    <w:rsid w:val="008C7F0F"/>
    <w:rsid w:val="00916A41"/>
    <w:rsid w:val="00923503"/>
    <w:rsid w:val="009240C9"/>
    <w:rsid w:val="00937564"/>
    <w:rsid w:val="00954C5B"/>
    <w:rsid w:val="00992510"/>
    <w:rsid w:val="00994192"/>
    <w:rsid w:val="009A0974"/>
    <w:rsid w:val="009A3A3B"/>
    <w:rsid w:val="009B729D"/>
    <w:rsid w:val="009D60CE"/>
    <w:rsid w:val="009E27FC"/>
    <w:rsid w:val="009E63CF"/>
    <w:rsid w:val="00A25D71"/>
    <w:rsid w:val="00A70F88"/>
    <w:rsid w:val="00A95E9B"/>
    <w:rsid w:val="00A9691D"/>
    <w:rsid w:val="00AA15BE"/>
    <w:rsid w:val="00AD0A15"/>
    <w:rsid w:val="00AF388D"/>
    <w:rsid w:val="00B0495A"/>
    <w:rsid w:val="00B33EA1"/>
    <w:rsid w:val="00B41D33"/>
    <w:rsid w:val="00BC320D"/>
    <w:rsid w:val="00BE7371"/>
    <w:rsid w:val="00C0681B"/>
    <w:rsid w:val="00C25447"/>
    <w:rsid w:val="00C34778"/>
    <w:rsid w:val="00C50C58"/>
    <w:rsid w:val="00C60D0D"/>
    <w:rsid w:val="00C730B8"/>
    <w:rsid w:val="00C76D0B"/>
    <w:rsid w:val="00CB6C87"/>
    <w:rsid w:val="00CD5079"/>
    <w:rsid w:val="00CF1EA0"/>
    <w:rsid w:val="00D07646"/>
    <w:rsid w:val="00D07A1F"/>
    <w:rsid w:val="00D126DB"/>
    <w:rsid w:val="00D25A2B"/>
    <w:rsid w:val="00D366B1"/>
    <w:rsid w:val="00D53E48"/>
    <w:rsid w:val="00D610D0"/>
    <w:rsid w:val="00D8369A"/>
    <w:rsid w:val="00D85E4A"/>
    <w:rsid w:val="00DA0EB1"/>
    <w:rsid w:val="00DB4595"/>
    <w:rsid w:val="00DC1EFE"/>
    <w:rsid w:val="00DE642F"/>
    <w:rsid w:val="00DF3AF8"/>
    <w:rsid w:val="00E02084"/>
    <w:rsid w:val="00E020A2"/>
    <w:rsid w:val="00E027D6"/>
    <w:rsid w:val="00E044FB"/>
    <w:rsid w:val="00E117F9"/>
    <w:rsid w:val="00E119BD"/>
    <w:rsid w:val="00E3171C"/>
    <w:rsid w:val="00E66D34"/>
    <w:rsid w:val="00E84D97"/>
    <w:rsid w:val="00E9241B"/>
    <w:rsid w:val="00EA3068"/>
    <w:rsid w:val="00EF1A59"/>
    <w:rsid w:val="00F2496F"/>
    <w:rsid w:val="00F35A88"/>
    <w:rsid w:val="00F63A7E"/>
    <w:rsid w:val="00F67B8F"/>
    <w:rsid w:val="00F84208"/>
    <w:rsid w:val="00F91827"/>
    <w:rsid w:val="00FA3B33"/>
    <w:rsid w:val="00FA4053"/>
    <w:rsid w:val="00FA6287"/>
    <w:rsid w:val="00FC1E15"/>
    <w:rsid w:val="0A56E933"/>
    <w:rsid w:val="67A68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8AB20B"/>
  <w14:defaultImageDpi w14:val="300"/>
  <w15:docId w15:val="{76D3E16C-760D-494B-9791-B73B08E6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75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06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64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D4"/>
  </w:style>
  <w:style w:type="character" w:styleId="PageNumber">
    <w:name w:val="page number"/>
    <w:basedOn w:val="DefaultParagraphFont"/>
    <w:uiPriority w:val="99"/>
    <w:semiHidden/>
    <w:unhideWhenUsed/>
    <w:rsid w:val="003364D4"/>
  </w:style>
  <w:style w:type="paragraph" w:styleId="NormalWeb">
    <w:name w:val="Normal (Web)"/>
    <w:basedOn w:val="Normal"/>
    <w:uiPriority w:val="99"/>
    <w:semiHidden/>
    <w:unhideWhenUsed/>
    <w:rsid w:val="003364D4"/>
  </w:style>
  <w:style w:type="character" w:styleId="Hyperlink">
    <w:name w:val="Hyperlink"/>
    <w:basedOn w:val="DefaultParagraphFont"/>
    <w:uiPriority w:val="99"/>
    <w:rsid w:val="006F44D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2E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0A1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843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1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7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1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23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5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52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51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dening.cals.cornell.edu/program-tools/planning-organizing/effective-community-engagement/" TargetMode="External"/><Relationship Id="rId13" Type="http://schemas.openxmlformats.org/officeDocument/2006/relationships/hyperlink" Target="https://www.foodbankst.org/hunger-ed-101" TargetMode="External"/><Relationship Id="rId18" Type="http://schemas.openxmlformats.org/officeDocument/2006/relationships/hyperlink" Target="https://confrontingpoverty.org/" TargetMode="External"/><Relationship Id="rId26" Type="http://schemas.openxmlformats.org/officeDocument/2006/relationships/hyperlink" Target="http://ccetompkins.org/resources/freezing-fruits-vegetabl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oodsafety.gov/keep/basics/index.html" TargetMode="External"/><Relationship Id="rId34" Type="http://schemas.openxmlformats.org/officeDocument/2006/relationships/header" Target="header2.xml"/><Relationship Id="rId7" Type="http://schemas.openxmlformats.org/officeDocument/2006/relationships/hyperlink" Target="http://www.feedingamerica.org/hunger-in-america/" TargetMode="External"/><Relationship Id="rId12" Type="http://schemas.openxmlformats.org/officeDocument/2006/relationships/hyperlink" Target="http://gardening.cals.cornell.edu/program-tools/benefits-and-research/" TargetMode="External"/><Relationship Id="rId17" Type="http://schemas.openxmlformats.org/officeDocument/2006/relationships/hyperlink" Target="http://www.nationalgeographic.com/foodfeatures/hunger/" TargetMode="External"/><Relationship Id="rId25" Type="http://schemas.openxmlformats.org/officeDocument/2006/relationships/hyperlink" Target="http://ccetompkins.org/resources/handy-reference-for-canning-vegetables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snaped.fns.usda.gov/state-snap-ed-contacts/new-york" TargetMode="External"/><Relationship Id="rId20" Type="http://schemas.openxmlformats.org/officeDocument/2006/relationships/hyperlink" Target="http://ccesaratoga.org/nutrition-food/wild-game" TargetMode="External"/><Relationship Id="rId29" Type="http://schemas.openxmlformats.org/officeDocument/2006/relationships/hyperlink" Target="http://www.cornell.edu/search/index.cf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vertyaction.cals.cornell.edu/" TargetMode="External"/><Relationship Id="rId24" Type="http://schemas.openxmlformats.org/officeDocument/2006/relationships/hyperlink" Target="http://ccetompkins.org/resources/handy-reference-for-canning-fruits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hoosemyplate.gov/popular-topics" TargetMode="External"/><Relationship Id="rId23" Type="http://schemas.openxmlformats.org/officeDocument/2006/relationships/hyperlink" Target="https://cpb-us-e1.wpmucdn.com/blogs.cornell.edu/dist/b/2712/files/2009/04/2011_handy_ref_dry_veg.pdf" TargetMode="External"/><Relationship Id="rId28" Type="http://schemas.openxmlformats.org/officeDocument/2006/relationships/hyperlink" Target="http://cce.cornell.edu/program/nutritio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ccesaratoga.org/nutrition-food/food-preservation" TargetMode="External"/><Relationship Id="rId19" Type="http://schemas.openxmlformats.org/officeDocument/2006/relationships/hyperlink" Target="https://setp.uga.edu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atsmartnewyork.org/" TargetMode="External"/><Relationship Id="rId14" Type="http://schemas.openxmlformats.org/officeDocument/2006/relationships/hyperlink" Target="https://www.cnpp.usda.gov/" TargetMode="External"/><Relationship Id="rId22" Type="http://schemas.openxmlformats.org/officeDocument/2006/relationships/hyperlink" Target="http://211nys.org/find-services" TargetMode="External"/><Relationship Id="rId27" Type="http://schemas.openxmlformats.org/officeDocument/2006/relationships/hyperlink" Target="http://chemung.cce.cornell.edu/resources/storage-guidelines-for-fruits-vegetables" TargetMode="External"/><Relationship Id="rId30" Type="http://schemas.openxmlformats.org/officeDocument/2006/relationships/image" Target="media/image1.jpeg"/><Relationship Id="rId35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Post-Harvest: Nutrition, Food Safety and Food Security</dc:title>
  <dc:subject/>
  <dc:creator/>
  <cp:keywords>Cornell Garden-Based Learning</cp:keywords>
  <dc:description/>
  <cp:lastModifiedBy>Michelle Podolec</cp:lastModifiedBy>
  <cp:revision>13</cp:revision>
  <cp:lastPrinted>2018-10-31T21:01:00Z</cp:lastPrinted>
  <dcterms:created xsi:type="dcterms:W3CDTF">2018-11-12T16:15:00Z</dcterms:created>
  <dcterms:modified xsi:type="dcterms:W3CDTF">2019-04-15T19:23:00Z</dcterms:modified>
</cp:coreProperties>
</file>