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F2DE" w14:textId="265C63E0" w:rsidR="00C65E43" w:rsidRPr="00637DBC" w:rsidRDefault="00C65E43" w:rsidP="00C504C0">
      <w:pPr>
        <w:pStyle w:val="Subtitle"/>
        <w:rPr>
          <w:rFonts w:ascii="Palatino" w:hAnsi="Palatino"/>
          <w:b w:val="0"/>
          <w:sz w:val="10"/>
          <w:szCs w:val="1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5"/>
        <w:gridCol w:w="2070"/>
        <w:gridCol w:w="4955"/>
      </w:tblGrid>
      <w:tr w:rsidR="00C65E43" w:rsidRPr="001F52C3" w14:paraId="3A4B9708" w14:textId="77777777" w:rsidTr="0050561D">
        <w:trPr>
          <w:trHeight w:val="648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AE050A" w14:textId="77777777" w:rsidR="00C65E43" w:rsidRPr="00344A3D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344A3D">
              <w:rPr>
                <w:rFonts w:ascii="Palatino" w:hAnsi="Palatino"/>
                <w:sz w:val="24"/>
              </w:rPr>
              <w:t xml:space="preserve">WHO: </w:t>
            </w:r>
          </w:p>
          <w:p w14:paraId="3D043B08" w14:textId="671235C0" w:rsidR="00C65E43" w:rsidRPr="00344A3D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344A3D">
              <w:rPr>
                <w:rFonts w:ascii="Palatino" w:hAnsi="Palatino"/>
                <w:sz w:val="24"/>
              </w:rPr>
              <w:t>Participants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vAlign w:val="center"/>
          </w:tcPr>
          <w:p w14:paraId="4F0CD4C6" w14:textId="1383241A" w:rsidR="00C504C0" w:rsidRPr="008770F5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bCs w:val="0"/>
                <w:sz w:val="24"/>
              </w:rPr>
            </w:pPr>
            <w:r w:rsidRPr="00344A3D">
              <w:rPr>
                <w:rFonts w:ascii="Palatino" w:hAnsi="Palatino"/>
                <w:b w:val="0"/>
                <w:bCs w:val="0"/>
                <w:sz w:val="24"/>
              </w:rPr>
              <w:t>Individuals preparing for Master Gardener Volunteer role.</w:t>
            </w:r>
          </w:p>
        </w:tc>
      </w:tr>
      <w:tr w:rsidR="00C65E43" w:rsidRPr="001F52C3" w14:paraId="07C93B0A" w14:textId="77777777" w:rsidTr="0050561D">
        <w:trPr>
          <w:trHeight w:val="2663"/>
        </w:trPr>
        <w:tc>
          <w:tcPr>
            <w:tcW w:w="3055" w:type="dxa"/>
            <w:shd w:val="clear" w:color="auto" w:fill="E0E0E0"/>
            <w:vAlign w:val="center"/>
          </w:tcPr>
          <w:p w14:paraId="00EDE55A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WHY:</w:t>
            </w:r>
          </w:p>
          <w:p w14:paraId="0E6B4858" w14:textId="44D08EFE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The Situation</w:t>
            </w:r>
          </w:p>
        </w:tc>
        <w:tc>
          <w:tcPr>
            <w:tcW w:w="7025" w:type="dxa"/>
            <w:gridSpan w:val="2"/>
            <w:vAlign w:val="center"/>
          </w:tcPr>
          <w:p w14:paraId="44C2FF4E" w14:textId="6A8E93CC" w:rsidR="004A7766" w:rsidRPr="009B6FF9" w:rsidRDefault="008A05B4" w:rsidP="008A05B4">
            <w:pPr>
              <w:rPr>
                <w:rFonts w:ascii="Palatino" w:hAnsi="Palatino"/>
                <w:sz w:val="20"/>
                <w:szCs w:val="20"/>
              </w:rPr>
            </w:pPr>
            <w:r w:rsidRPr="008A05B4">
              <w:rPr>
                <w:rFonts w:ascii="Palatino" w:hAnsi="Palatino"/>
              </w:rPr>
              <w:t xml:space="preserve">New York residents rely on a wide variety of natural resources including forested mountains; aquatic environments (wetlands, marshes, estuaries, streams and lakes); and an accompanying diversity of plant and animal species, for recreation, tourism, and raw products. </w:t>
            </w:r>
            <w:r w:rsidR="0050561D">
              <w:rPr>
                <w:rFonts w:ascii="Palatino" w:hAnsi="Palatino"/>
              </w:rPr>
              <w:t>Citizens</w:t>
            </w:r>
            <w:r w:rsidRPr="008A05B4">
              <w:rPr>
                <w:rFonts w:ascii="Palatino" w:hAnsi="Palatino"/>
              </w:rPr>
              <w:t xml:space="preserve"> need current information on </w:t>
            </w:r>
            <w:r w:rsidR="0050561D">
              <w:rPr>
                <w:rFonts w:ascii="Palatino" w:hAnsi="Palatino"/>
              </w:rPr>
              <w:t xml:space="preserve">residential land </w:t>
            </w:r>
            <w:r w:rsidRPr="008A05B4">
              <w:rPr>
                <w:rFonts w:ascii="Palatino" w:hAnsi="Palatino"/>
              </w:rPr>
              <w:t>management tactics that support environmental stewardship as well as guida</w:t>
            </w:r>
            <w:r w:rsidR="00557400">
              <w:rPr>
                <w:rFonts w:ascii="Palatino" w:hAnsi="Palatino"/>
              </w:rPr>
              <w:t>nce in planning for and initiating</w:t>
            </w:r>
            <w:r w:rsidRPr="008A05B4">
              <w:rPr>
                <w:rFonts w:ascii="Palatino" w:hAnsi="Palatino"/>
              </w:rPr>
              <w:t xml:space="preserve"> steps to enhance </w:t>
            </w:r>
            <w:r w:rsidR="0050561D" w:rsidRPr="008A05B4">
              <w:rPr>
                <w:rFonts w:ascii="Palatino" w:hAnsi="Palatino"/>
              </w:rPr>
              <w:t>homes, lawns, gardens</w:t>
            </w:r>
            <w:r w:rsidR="0050561D">
              <w:rPr>
                <w:rFonts w:ascii="Palatino" w:hAnsi="Palatino"/>
              </w:rPr>
              <w:t>,</w:t>
            </w:r>
            <w:r w:rsidR="0050561D" w:rsidRPr="008A05B4">
              <w:rPr>
                <w:rFonts w:ascii="Palatino" w:hAnsi="Palatino"/>
              </w:rPr>
              <w:t xml:space="preserve"> and landscapes </w:t>
            </w:r>
            <w:r w:rsidRPr="008A05B4">
              <w:rPr>
                <w:rFonts w:ascii="Palatino" w:hAnsi="Palatino"/>
              </w:rPr>
              <w:t>that support environmental stewardship and a sustainable community</w:t>
            </w:r>
            <w:r>
              <w:rPr>
                <w:rFonts w:ascii="Palatino" w:hAnsi="Palatino"/>
              </w:rPr>
              <w:t>.</w:t>
            </w:r>
            <w:r w:rsidRPr="00677591">
              <w:rPr>
                <w:rFonts w:ascii="Palatino" w:hAnsi="Palatino"/>
              </w:rPr>
              <w:t xml:space="preserve"> </w:t>
            </w:r>
            <w:r w:rsidRPr="001F52C3">
              <w:rPr>
                <w:rFonts w:ascii="Palatino" w:hAnsi="Palatino"/>
              </w:rPr>
              <w:t>(Sourced from CCE Statewide Plan of Work)</w:t>
            </w:r>
          </w:p>
        </w:tc>
      </w:tr>
      <w:tr w:rsidR="00C65E43" w:rsidRPr="001F52C3" w14:paraId="43442D5B" w14:textId="77777777" w:rsidTr="0050561D">
        <w:trPr>
          <w:trHeight w:val="648"/>
        </w:trPr>
        <w:tc>
          <w:tcPr>
            <w:tcW w:w="3055" w:type="dxa"/>
            <w:shd w:val="clear" w:color="auto" w:fill="E0E0E0"/>
            <w:vAlign w:val="center"/>
          </w:tcPr>
          <w:p w14:paraId="4DEAB118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WHEN:</w:t>
            </w:r>
          </w:p>
          <w:p w14:paraId="3F98C3FB" w14:textId="290CAF05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Timing</w:t>
            </w:r>
          </w:p>
        </w:tc>
        <w:tc>
          <w:tcPr>
            <w:tcW w:w="7025" w:type="dxa"/>
            <w:gridSpan w:val="2"/>
            <w:vAlign w:val="center"/>
          </w:tcPr>
          <w:p w14:paraId="2B1AEEB4" w14:textId="6D1486BA" w:rsidR="00C504C0" w:rsidRPr="00344A3D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344A3D">
              <w:rPr>
                <w:rFonts w:ascii="Palatino" w:hAnsi="Palatino"/>
                <w:b w:val="0"/>
                <w:sz w:val="24"/>
              </w:rPr>
              <w:t>2.5 hours.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 </w:t>
            </w:r>
            <w:r w:rsidRPr="00344A3D">
              <w:rPr>
                <w:rFonts w:ascii="Palatino" w:hAnsi="Palatino"/>
                <w:b w:val="0"/>
                <w:sz w:val="24"/>
              </w:rPr>
              <w:t xml:space="preserve">135 minutes of session time 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&amp; </w:t>
            </w:r>
            <w:r w:rsidRPr="00344A3D">
              <w:rPr>
                <w:rFonts w:ascii="Palatino" w:hAnsi="Palatino"/>
                <w:b w:val="0"/>
                <w:sz w:val="24"/>
              </w:rPr>
              <w:t xml:space="preserve">15 minutes </w:t>
            </w:r>
            <w:r w:rsidR="008770F5">
              <w:rPr>
                <w:rFonts w:ascii="Palatino" w:hAnsi="Palatino"/>
                <w:b w:val="0"/>
                <w:sz w:val="24"/>
              </w:rPr>
              <w:t xml:space="preserve">for a </w:t>
            </w:r>
            <w:r w:rsidRPr="00344A3D">
              <w:rPr>
                <w:rFonts w:ascii="Palatino" w:hAnsi="Palatino"/>
                <w:b w:val="0"/>
                <w:sz w:val="24"/>
              </w:rPr>
              <w:t>break.</w:t>
            </w:r>
          </w:p>
        </w:tc>
      </w:tr>
      <w:tr w:rsidR="00C65E43" w:rsidRPr="001F52C3" w14:paraId="2FB1DF9A" w14:textId="77777777" w:rsidTr="0050561D">
        <w:trPr>
          <w:trHeight w:val="648"/>
        </w:trPr>
        <w:tc>
          <w:tcPr>
            <w:tcW w:w="3055" w:type="dxa"/>
            <w:shd w:val="clear" w:color="auto" w:fill="E0E0E0"/>
            <w:vAlign w:val="center"/>
          </w:tcPr>
          <w:p w14:paraId="298CDE37" w14:textId="77777777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WHERE:</w:t>
            </w:r>
          </w:p>
          <w:p w14:paraId="1C35BBE0" w14:textId="4D87DC98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>Space</w:t>
            </w:r>
          </w:p>
        </w:tc>
        <w:tc>
          <w:tcPr>
            <w:tcW w:w="7025" w:type="dxa"/>
            <w:gridSpan w:val="2"/>
            <w:tcBorders>
              <w:bottom w:val="single" w:sz="4" w:space="0" w:color="auto"/>
            </w:tcBorders>
            <w:vAlign w:val="center"/>
          </w:tcPr>
          <w:p w14:paraId="54753653" w14:textId="754C17B2" w:rsidR="00C504C0" w:rsidRPr="001F52C3" w:rsidRDefault="00C65E43" w:rsidP="00A27F4C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 w:rsidRPr="001F52C3">
              <w:rPr>
                <w:rFonts w:ascii="Palatino" w:hAnsi="Palatino"/>
                <w:b w:val="0"/>
                <w:sz w:val="24"/>
              </w:rPr>
              <w:t xml:space="preserve">Classroom setting with seats and tables arranged in a circle or in clusters conducive to discussion and participation. </w:t>
            </w:r>
          </w:p>
        </w:tc>
      </w:tr>
      <w:tr w:rsidR="000779F2" w:rsidRPr="001F52C3" w14:paraId="4CA1C216" w14:textId="77777777" w:rsidTr="0050561D">
        <w:trPr>
          <w:trHeight w:val="648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DC1CD9" w14:textId="168C83B1" w:rsidR="00C65E43" w:rsidRPr="00B27901" w:rsidRDefault="000779F2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>
              <w:rPr>
                <w:rFonts w:ascii="Palatino" w:hAnsi="Palatino"/>
                <w:sz w:val="24"/>
              </w:rPr>
              <w:t>Learning Objectives</w:t>
            </w:r>
            <w:r>
              <w:rPr>
                <w:rFonts w:ascii="Palatino" w:hAnsi="Palatino"/>
                <w:i/>
                <w:iCs/>
                <w:sz w:val="24"/>
              </w:rPr>
              <w:t>*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8A59BE" w14:textId="1C2213C6" w:rsidR="00C65E43" w:rsidRPr="001F52C3" w:rsidRDefault="00C65E43" w:rsidP="00A27F4C">
            <w:pPr>
              <w:pStyle w:val="Subtitle"/>
              <w:jc w:val="left"/>
              <w:rPr>
                <w:rFonts w:ascii="Palatino" w:hAnsi="Palatino"/>
                <w:sz w:val="24"/>
              </w:rPr>
            </w:pPr>
            <w:r w:rsidRPr="001F52C3">
              <w:rPr>
                <w:rFonts w:ascii="Palatino" w:hAnsi="Palatino"/>
                <w:sz w:val="24"/>
              </w:rPr>
              <w:t xml:space="preserve">Learning </w:t>
            </w:r>
            <w:r w:rsidR="000779F2">
              <w:rPr>
                <w:rFonts w:ascii="Palatino" w:hAnsi="Palatino"/>
                <w:sz w:val="24"/>
              </w:rPr>
              <w:t>Strategy</w:t>
            </w:r>
          </w:p>
        </w:tc>
      </w:tr>
      <w:tr w:rsidR="000779F2" w:rsidRPr="001F52C3" w14:paraId="483D3BC6" w14:textId="77777777" w:rsidTr="0050561D">
        <w:trPr>
          <w:trHeight w:val="827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ADC4" w14:textId="52630227" w:rsidR="00C504C0" w:rsidRPr="0050561D" w:rsidRDefault="0050561D" w:rsidP="0050561D">
            <w:pPr>
              <w:rPr>
                <w:rFonts w:ascii="Palatino" w:hAnsi="Palatino"/>
              </w:rPr>
            </w:pPr>
            <w:r w:rsidRPr="0050561D">
              <w:rPr>
                <w:rFonts w:ascii="Palatino" w:hAnsi="Palatino"/>
                <w:b/>
              </w:rPr>
              <w:t xml:space="preserve">Describe </w:t>
            </w:r>
            <w:r w:rsidRPr="0050561D">
              <w:rPr>
                <w:rFonts w:ascii="Palatino" w:hAnsi="Palatino"/>
              </w:rPr>
              <w:t>the basic relationship of soil and other environmental factors to plant growth and development.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27FF" w14:textId="7AC8E17B" w:rsidR="00C65E43" w:rsidRPr="001F52C3" w:rsidRDefault="0050561D" w:rsidP="0050561D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>
              <w:rPr>
                <w:rFonts w:ascii="Palatino" w:hAnsi="Palatino"/>
                <w:b w:val="0"/>
                <w:sz w:val="24"/>
              </w:rPr>
              <w:t>In pairs or small groups, participants will discuss the relationship between soil, environmental factors</w:t>
            </w:r>
            <w:r w:rsidR="00557400">
              <w:rPr>
                <w:rFonts w:ascii="Palatino" w:hAnsi="Palatino"/>
                <w:b w:val="0"/>
                <w:sz w:val="24"/>
              </w:rPr>
              <w:t>,</w:t>
            </w:r>
            <w:r>
              <w:rPr>
                <w:rFonts w:ascii="Palatino" w:hAnsi="Palatino"/>
                <w:b w:val="0"/>
                <w:sz w:val="24"/>
              </w:rPr>
              <w:t xml:space="preserve"> and plant growth.</w:t>
            </w:r>
          </w:p>
        </w:tc>
      </w:tr>
      <w:tr w:rsidR="0050561D" w:rsidRPr="001F52C3" w14:paraId="6095F5DE" w14:textId="77777777" w:rsidTr="0050561D">
        <w:trPr>
          <w:trHeight w:val="593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0879" w14:textId="69EE8844" w:rsidR="0050561D" w:rsidRPr="00E0656C" w:rsidRDefault="0050561D" w:rsidP="0050561D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b/>
              </w:rPr>
              <w:t>Understand</w:t>
            </w:r>
            <w:r w:rsidRPr="00EB315A">
              <w:rPr>
                <w:rFonts w:ascii="Palatino" w:hAnsi="Palatino"/>
              </w:rPr>
              <w:t xml:space="preserve"> the characteristics and </w:t>
            </w:r>
            <w:r>
              <w:rPr>
                <w:rFonts w:ascii="Palatino" w:hAnsi="Palatino"/>
              </w:rPr>
              <w:t xml:space="preserve">basic </w:t>
            </w:r>
            <w:r w:rsidRPr="00EB315A">
              <w:rPr>
                <w:rFonts w:ascii="Palatino" w:hAnsi="Palatino"/>
              </w:rPr>
              <w:t xml:space="preserve">properties of soil such as texture, pH and organic matter and their impact on nutrient availability.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F93A" w14:textId="5BEDA579" w:rsidR="0050561D" w:rsidRPr="001F52C3" w:rsidRDefault="0050561D" w:rsidP="0050561D">
            <w:pPr>
              <w:pStyle w:val="Subtitle"/>
              <w:jc w:val="left"/>
              <w:rPr>
                <w:rFonts w:ascii="Palatino" w:hAnsi="Palatino"/>
                <w:b w:val="0"/>
                <w:iCs/>
                <w:sz w:val="24"/>
              </w:rPr>
            </w:pPr>
            <w:r>
              <w:rPr>
                <w:rFonts w:ascii="Palatino" w:hAnsi="Palatino"/>
                <w:b w:val="0"/>
                <w:iCs/>
                <w:sz w:val="24"/>
              </w:rPr>
              <w:t>Perform a pH test, a jar test</w:t>
            </w:r>
            <w:r w:rsidR="00557400">
              <w:rPr>
                <w:rFonts w:ascii="Palatino" w:hAnsi="Palatino"/>
                <w:b w:val="0"/>
                <w:iCs/>
                <w:sz w:val="24"/>
              </w:rPr>
              <w:t>,</w:t>
            </w:r>
            <w:r>
              <w:rPr>
                <w:rFonts w:ascii="Palatino" w:hAnsi="Palatino"/>
                <w:b w:val="0"/>
                <w:iCs/>
                <w:sz w:val="24"/>
              </w:rPr>
              <w:t xml:space="preserve"> and a soil texture test</w:t>
            </w:r>
            <w:r w:rsidR="00A1098A">
              <w:rPr>
                <w:rFonts w:ascii="Palatino" w:hAnsi="Palatino"/>
                <w:b w:val="0"/>
                <w:iCs/>
                <w:sz w:val="24"/>
              </w:rPr>
              <w:t>. Read the Introduction to Soils chapter.</w:t>
            </w:r>
          </w:p>
        </w:tc>
      </w:tr>
      <w:tr w:rsidR="0050561D" w:rsidRPr="001F52C3" w14:paraId="0822480F" w14:textId="77777777" w:rsidTr="0050561D">
        <w:trPr>
          <w:trHeight w:val="557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30A5" w14:textId="1941490E" w:rsidR="0050561D" w:rsidRPr="00E0656C" w:rsidRDefault="0050561D" w:rsidP="0050561D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b/>
              </w:rPr>
              <w:t>Recognize</w:t>
            </w:r>
            <w:r w:rsidRPr="00EB315A">
              <w:rPr>
                <w:rFonts w:ascii="Palatino" w:hAnsi="Palatino"/>
              </w:rPr>
              <w:t xml:space="preserve"> that there is a right plant for the right soil and the right soil for the right plant.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278" w14:textId="33108158" w:rsidR="0050561D" w:rsidRPr="001F52C3" w:rsidRDefault="0050561D" w:rsidP="0050561D">
            <w:pPr>
              <w:pStyle w:val="Subtitle"/>
              <w:jc w:val="left"/>
              <w:rPr>
                <w:rFonts w:ascii="Palatino" w:hAnsi="Palatino"/>
                <w:b w:val="0"/>
                <w:iCs/>
                <w:sz w:val="24"/>
              </w:rPr>
            </w:pPr>
            <w:r>
              <w:rPr>
                <w:rFonts w:ascii="Palatino" w:hAnsi="Palatino"/>
                <w:b w:val="0"/>
                <w:iCs/>
                <w:sz w:val="24"/>
              </w:rPr>
              <w:t>Listen to and discuss portions of the Right Plant, Right Place presentation</w:t>
            </w:r>
            <w:r w:rsidR="00A1098A">
              <w:rPr>
                <w:rFonts w:ascii="Palatino" w:hAnsi="Palatino"/>
                <w:b w:val="0"/>
                <w:iCs/>
                <w:sz w:val="24"/>
              </w:rPr>
              <w:t>. Read the Introduction to Soils chapter.</w:t>
            </w:r>
          </w:p>
        </w:tc>
      </w:tr>
      <w:tr w:rsidR="0050561D" w:rsidRPr="001F52C3" w14:paraId="30E31182" w14:textId="77777777" w:rsidTr="0050561D">
        <w:trPr>
          <w:trHeight w:val="836"/>
        </w:trPr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1F59" w14:textId="26D0E06E" w:rsidR="0050561D" w:rsidRPr="00134330" w:rsidRDefault="0050561D" w:rsidP="0050561D">
            <w:pPr>
              <w:contextualSpacing/>
              <w:rPr>
                <w:rFonts w:ascii="Palatino" w:hAnsi="Palatino" w:cs="Arial"/>
              </w:rPr>
            </w:pPr>
            <w:r w:rsidRPr="00F05CDC">
              <w:rPr>
                <w:rFonts w:ascii="Palatino" w:hAnsi="Palatino"/>
                <w:b/>
              </w:rPr>
              <w:t>Become familiar</w:t>
            </w:r>
            <w:r w:rsidRPr="00EB315A">
              <w:rPr>
                <w:rFonts w:ascii="Palatino" w:hAnsi="Palatino"/>
              </w:rPr>
              <w:t xml:space="preserve"> with the concept of sys</w:t>
            </w:r>
            <w:r>
              <w:rPr>
                <w:rFonts w:ascii="Palatino" w:hAnsi="Palatino"/>
              </w:rPr>
              <w:t xml:space="preserve">tems </w:t>
            </w:r>
            <w:r w:rsidRPr="00EB315A">
              <w:rPr>
                <w:rFonts w:ascii="Palatino" w:hAnsi="Palatino"/>
              </w:rPr>
              <w:t xml:space="preserve">thinking and </w:t>
            </w:r>
            <w:r>
              <w:rPr>
                <w:rFonts w:ascii="Palatino" w:hAnsi="Palatino"/>
                <w:b/>
              </w:rPr>
              <w:t>explain</w:t>
            </w:r>
            <w:r w:rsidRPr="00EB315A">
              <w:rPr>
                <w:rFonts w:ascii="Palatino" w:hAnsi="Palatino"/>
              </w:rPr>
              <w:t xml:space="preserve"> how developing habits of systems thinking when practicing management tactics in homes, lawns, gardens and landscapes can support environmental stewardship and a sustainable community.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6024" w14:textId="1A873C8D" w:rsidR="0050561D" w:rsidRPr="00B27901" w:rsidRDefault="0050561D" w:rsidP="0050561D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>
              <w:rPr>
                <w:rFonts w:ascii="Palatino" w:hAnsi="Palatino"/>
                <w:b w:val="0"/>
                <w:iCs/>
                <w:sz w:val="24"/>
              </w:rPr>
              <w:t xml:space="preserve">Systems Thinking activity and discussion. </w:t>
            </w:r>
          </w:p>
        </w:tc>
      </w:tr>
      <w:tr w:rsidR="0050561D" w:rsidRPr="00FF32D9" w14:paraId="6C1959E4" w14:textId="77777777" w:rsidTr="0050561D">
        <w:trPr>
          <w:trHeight w:val="377"/>
        </w:trPr>
        <w:tc>
          <w:tcPr>
            <w:tcW w:w="5125" w:type="dxa"/>
            <w:gridSpan w:val="2"/>
            <w:vAlign w:val="center"/>
          </w:tcPr>
          <w:p w14:paraId="12236632" w14:textId="6B864325" w:rsidR="0050561D" w:rsidRPr="00E0656C" w:rsidRDefault="0050561D" w:rsidP="0050561D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b/>
              </w:rPr>
              <w:t>Apply</w:t>
            </w:r>
            <w:r w:rsidRPr="00EB315A">
              <w:rPr>
                <w:rFonts w:ascii="Palatino" w:hAnsi="Palatino"/>
              </w:rPr>
              <w:t xml:space="preserve"> the criteria for basic site assessment.</w:t>
            </w:r>
          </w:p>
        </w:tc>
        <w:tc>
          <w:tcPr>
            <w:tcW w:w="4955" w:type="dxa"/>
            <w:vAlign w:val="center"/>
          </w:tcPr>
          <w:p w14:paraId="731447F4" w14:textId="38AAF99B" w:rsidR="0050561D" w:rsidRPr="00B27901" w:rsidRDefault="0050561D" w:rsidP="0050561D">
            <w:pPr>
              <w:pStyle w:val="Subtitle"/>
              <w:jc w:val="left"/>
              <w:rPr>
                <w:rFonts w:ascii="Palatino" w:hAnsi="Palatino"/>
                <w:b w:val="0"/>
                <w:sz w:val="24"/>
              </w:rPr>
            </w:pPr>
            <w:r>
              <w:rPr>
                <w:rFonts w:ascii="Palatino" w:hAnsi="Palatino"/>
                <w:b w:val="0"/>
                <w:iCs/>
                <w:sz w:val="24"/>
              </w:rPr>
              <w:t xml:space="preserve">Post-session Site Assessment activity </w:t>
            </w:r>
          </w:p>
        </w:tc>
      </w:tr>
    </w:tbl>
    <w:p w14:paraId="2204FD13" w14:textId="264EC934" w:rsidR="0043245B" w:rsidRPr="00627A3E" w:rsidRDefault="00C65E43" w:rsidP="000D7A96">
      <w:pPr>
        <w:rPr>
          <w:rFonts w:ascii="Palatino" w:hAnsi="Palatino"/>
          <w:bCs/>
          <w:sz w:val="20"/>
          <w:szCs w:val="20"/>
        </w:rPr>
      </w:pPr>
      <w:r w:rsidRPr="00C504C0">
        <w:rPr>
          <w:rFonts w:ascii="Palatino" w:hAnsi="Palatino"/>
          <w:bCs/>
          <w:sz w:val="19"/>
          <w:szCs w:val="19"/>
        </w:rPr>
        <w:t>*</w:t>
      </w:r>
      <w:r w:rsidRPr="003D16EB">
        <w:rPr>
          <w:rFonts w:ascii="Palatino" w:hAnsi="Palatino"/>
          <w:bCs/>
          <w:sz w:val="20"/>
          <w:szCs w:val="20"/>
        </w:rPr>
        <w:t>These learning objectives match those in Participant Guide &amp; Presentatio</w:t>
      </w:r>
      <w:r w:rsidR="00B27901" w:rsidRPr="003D16EB">
        <w:rPr>
          <w:rFonts w:ascii="Palatino" w:hAnsi="Palatino"/>
          <w:bCs/>
          <w:sz w:val="20"/>
          <w:szCs w:val="20"/>
        </w:rPr>
        <w:t>n</w:t>
      </w:r>
      <w:r w:rsidRPr="003D16EB">
        <w:rPr>
          <w:rFonts w:ascii="Palatino" w:hAnsi="Palatino"/>
          <w:bCs/>
          <w:sz w:val="20"/>
          <w:szCs w:val="20"/>
        </w:rPr>
        <w:t>.</w:t>
      </w:r>
      <w:r w:rsidR="0043245B">
        <w:rPr>
          <w:rFonts w:ascii="Palatino" w:hAnsi="Palatino"/>
          <w:bCs/>
          <w:sz w:val="20"/>
          <w:szCs w:val="20"/>
        </w:rPr>
        <w:br w:type="page"/>
      </w:r>
    </w:p>
    <w:p w14:paraId="406D9DA7" w14:textId="00909E2C" w:rsidR="00B27901" w:rsidRPr="0063240E" w:rsidRDefault="008F2F24" w:rsidP="00B2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lastRenderedPageBreak/>
        <w:t xml:space="preserve">Before </w:t>
      </w:r>
      <w:r w:rsidR="00B27901" w:rsidRPr="0063240E">
        <w:rPr>
          <w:rFonts w:ascii="Palatino" w:hAnsi="Palatino"/>
          <w:b/>
          <w:bCs/>
          <w:sz w:val="32"/>
          <w:szCs w:val="32"/>
        </w:rPr>
        <w:t>Session</w:t>
      </w:r>
    </w:p>
    <w:p w14:paraId="16A1018D" w14:textId="77777777" w:rsidR="00704FE6" w:rsidRDefault="00704FE6" w:rsidP="008F2F24">
      <w:pPr>
        <w:ind w:right="-115"/>
        <w:rPr>
          <w:rFonts w:ascii="Palatino" w:hAnsi="Palatino"/>
          <w:b/>
          <w:bCs/>
        </w:rPr>
      </w:pPr>
    </w:p>
    <w:p w14:paraId="2D9A9781" w14:textId="5DC92ED7" w:rsidR="00FB1D2B" w:rsidRPr="000B3561" w:rsidRDefault="008F2F24" w:rsidP="008F2F24">
      <w:pPr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 w:rsidRPr="000B3561">
        <w:rPr>
          <w:rFonts w:ascii="Palatino" w:hAnsi="Palatino"/>
          <w:b/>
          <w:bCs/>
        </w:rPr>
        <w:t>Total time for preparation</w:t>
      </w:r>
      <w:r w:rsidR="00FB1D2B" w:rsidRPr="000B3561">
        <w:rPr>
          <w:rFonts w:ascii="Palatino" w:hAnsi="Palatino"/>
          <w:b/>
          <w:bCs/>
        </w:rPr>
        <w:t xml:space="preserve"> will vary; minimally 8 </w:t>
      </w:r>
      <w:r w:rsidR="00FB1D2B" w:rsidRPr="000B3561">
        <w:rPr>
          <w:rFonts w:ascii="Palatino" w:hAnsi="Palatino"/>
          <w:b/>
        </w:rPr>
        <w:t>hours</w:t>
      </w:r>
      <w:r w:rsidRPr="000B3561">
        <w:rPr>
          <w:rFonts w:ascii="Palatino" w:hAnsi="Palatino"/>
          <w:b/>
        </w:rPr>
        <w:t>.</w:t>
      </w:r>
    </w:p>
    <w:p w14:paraId="176F9EBE" w14:textId="53AB9EC5" w:rsidR="00011677" w:rsidRDefault="00011677" w:rsidP="00B56450">
      <w:pPr>
        <w:rPr>
          <w:rFonts w:ascii="Palatino" w:hAnsi="Palatino"/>
          <w:b/>
        </w:rPr>
      </w:pPr>
    </w:p>
    <w:p w14:paraId="44B14C6E" w14:textId="77777777" w:rsidR="00557400" w:rsidRDefault="00557400" w:rsidP="00557400">
      <w:pPr>
        <w:ind w:right="-115"/>
        <w:rPr>
          <w:rFonts w:ascii="Palatino" w:hAnsi="Palatino"/>
          <w:b/>
          <w:bCs/>
        </w:rPr>
      </w:pPr>
      <w:r>
        <w:rPr>
          <w:rFonts w:ascii="Palatino" w:hAnsi="Palatino"/>
          <w:b/>
          <w:bCs/>
        </w:rPr>
        <w:t>Consider adult learning theory and strategies for implementation</w:t>
      </w:r>
    </w:p>
    <w:p w14:paraId="60CDE150" w14:textId="77777777" w:rsidR="00557400" w:rsidRDefault="00557400" w:rsidP="00557400">
      <w:pPr>
        <w:ind w:right="-115"/>
        <w:rPr>
          <w:rFonts w:ascii="Palatino" w:hAnsi="Palatino"/>
          <w:b/>
          <w:bCs/>
        </w:rPr>
      </w:pPr>
    </w:p>
    <w:p w14:paraId="5549B398" w14:textId="77777777" w:rsidR="00557400" w:rsidRDefault="00557400" w:rsidP="00557400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  <w:noProof/>
        </w:rPr>
        <w:drawing>
          <wp:inline distT="0" distB="0" distL="0" distR="0" wp14:anchorId="029205F2" wp14:editId="36FACD69">
            <wp:extent cx="6309047" cy="36344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20 at 8.04.21 A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2"/>
                    <a:stretch/>
                  </pic:blipFill>
                  <pic:spPr bwMode="auto">
                    <a:xfrm>
                      <a:off x="0" y="0"/>
                      <a:ext cx="6344987" cy="365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BBFE4" w14:textId="77777777" w:rsidR="00557400" w:rsidRPr="00BA6D90" w:rsidRDefault="00557400" w:rsidP="00557400">
      <w:pPr>
        <w:ind w:right="-115"/>
        <w:jc w:val="right"/>
        <w:rPr>
          <w:rFonts w:ascii="Palatino" w:hAnsi="Palatino"/>
          <w:bCs/>
          <w:sz w:val="20"/>
          <w:szCs w:val="20"/>
        </w:rPr>
      </w:pPr>
      <w:r>
        <w:rPr>
          <w:rFonts w:ascii="Palatino" w:hAnsi="Palatino"/>
          <w:bCs/>
        </w:rPr>
        <w:tab/>
      </w:r>
      <w:r>
        <w:rPr>
          <w:rFonts w:ascii="Palatino" w:hAnsi="Palatino"/>
          <w:bCs/>
        </w:rPr>
        <w:tab/>
      </w:r>
      <w:r w:rsidRPr="00BA6D90">
        <w:rPr>
          <w:rFonts w:ascii="Palatino" w:hAnsi="Palatino"/>
          <w:bCs/>
          <w:sz w:val="20"/>
          <w:szCs w:val="20"/>
        </w:rPr>
        <w:t>Figure credit: C. J. Carmichael adapted from M. S. Knowles and R.E. Mayer</w:t>
      </w:r>
    </w:p>
    <w:p w14:paraId="317D2FFF" w14:textId="77777777" w:rsidR="00557400" w:rsidRDefault="00557400" w:rsidP="00557400">
      <w:p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>Additionally, adult learners:</w:t>
      </w:r>
    </w:p>
    <w:p w14:paraId="2AA71CE2" w14:textId="77777777" w:rsidR="00557400" w:rsidRDefault="00557400" w:rsidP="00557400">
      <w:pPr>
        <w:pStyle w:val="ListParagraph"/>
        <w:numPr>
          <w:ilvl w:val="0"/>
          <w:numId w:val="9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Are </w:t>
      </w:r>
      <w:r w:rsidRPr="00D66DA4">
        <w:rPr>
          <w:rFonts w:ascii="Palatino" w:hAnsi="Palatino"/>
          <w:b/>
          <w:bCs/>
        </w:rPr>
        <w:t>experts of their lived experience</w:t>
      </w:r>
      <w:r>
        <w:rPr>
          <w:rFonts w:ascii="Palatino" w:hAnsi="Palatino"/>
          <w:bCs/>
        </w:rPr>
        <w:t>.</w:t>
      </w:r>
    </w:p>
    <w:p w14:paraId="680BDC5F" w14:textId="77777777" w:rsidR="00557400" w:rsidRDefault="00557400" w:rsidP="00557400">
      <w:pPr>
        <w:pStyle w:val="ListParagraph"/>
        <w:numPr>
          <w:ilvl w:val="0"/>
          <w:numId w:val="9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Come with their own </w:t>
      </w:r>
      <w:r w:rsidRPr="00D66DA4">
        <w:rPr>
          <w:rFonts w:ascii="Palatino" w:hAnsi="Palatino"/>
          <w:b/>
          <w:bCs/>
        </w:rPr>
        <w:t>motivations and</w:t>
      </w:r>
      <w:r>
        <w:rPr>
          <w:rFonts w:ascii="Palatino" w:hAnsi="Palatino"/>
          <w:bCs/>
        </w:rPr>
        <w:t xml:space="preserve"> </w:t>
      </w:r>
      <w:r w:rsidRPr="00D66DA4">
        <w:rPr>
          <w:rFonts w:ascii="Palatino" w:hAnsi="Palatino"/>
          <w:b/>
          <w:bCs/>
        </w:rPr>
        <w:t>goals</w:t>
      </w:r>
      <w:r>
        <w:rPr>
          <w:rFonts w:ascii="Palatino" w:hAnsi="Palatino"/>
          <w:b/>
          <w:bCs/>
        </w:rPr>
        <w:t>.</w:t>
      </w:r>
    </w:p>
    <w:p w14:paraId="2A121349" w14:textId="77777777" w:rsidR="00557400" w:rsidRDefault="00557400" w:rsidP="00557400">
      <w:pPr>
        <w:pStyle w:val="ListParagraph"/>
        <w:numPr>
          <w:ilvl w:val="0"/>
          <w:numId w:val="9"/>
        </w:numPr>
        <w:ind w:right="-115"/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Need a </w:t>
      </w:r>
      <w:r w:rsidRPr="00D66DA4">
        <w:rPr>
          <w:rFonts w:ascii="Palatino" w:hAnsi="Palatino"/>
          <w:b/>
          <w:bCs/>
        </w:rPr>
        <w:t xml:space="preserve">safe and trusting </w:t>
      </w:r>
      <w:r>
        <w:rPr>
          <w:rFonts w:ascii="Palatino" w:hAnsi="Palatino"/>
          <w:bCs/>
        </w:rPr>
        <w:t>learning environment.</w:t>
      </w:r>
    </w:p>
    <w:p w14:paraId="127AAB25" w14:textId="77777777" w:rsidR="00557400" w:rsidRDefault="00557400" w:rsidP="00557400">
      <w:pPr>
        <w:pStyle w:val="ListParagraph"/>
        <w:numPr>
          <w:ilvl w:val="0"/>
          <w:numId w:val="9"/>
        </w:numPr>
        <w:rPr>
          <w:rFonts w:ascii="Palatino" w:hAnsi="Palatino"/>
          <w:bCs/>
        </w:rPr>
      </w:pPr>
      <w:r>
        <w:rPr>
          <w:rFonts w:ascii="Palatino" w:hAnsi="Palatino"/>
          <w:bCs/>
        </w:rPr>
        <w:t>K</w:t>
      </w:r>
      <w:r w:rsidRPr="00D66DA4">
        <w:rPr>
          <w:rFonts w:ascii="Palatino" w:hAnsi="Palatino"/>
          <w:bCs/>
        </w:rPr>
        <w:t xml:space="preserve">now or </w:t>
      </w:r>
      <w:r>
        <w:rPr>
          <w:rFonts w:ascii="Palatino" w:hAnsi="Palatino"/>
          <w:bCs/>
        </w:rPr>
        <w:t xml:space="preserve">will </w:t>
      </w:r>
      <w:r w:rsidRPr="00D66DA4">
        <w:rPr>
          <w:rFonts w:ascii="Palatino" w:hAnsi="Palatino"/>
          <w:bCs/>
        </w:rPr>
        <w:t xml:space="preserve">come up with </w:t>
      </w:r>
      <w:r w:rsidRPr="00D66DA4">
        <w:rPr>
          <w:rFonts w:ascii="Palatino" w:hAnsi="Palatino"/>
          <w:b/>
          <w:bCs/>
        </w:rPr>
        <w:t>85% of the information</w:t>
      </w:r>
      <w:r w:rsidRPr="00D66DA4">
        <w:rPr>
          <w:rFonts w:ascii="Palatino" w:hAnsi="Palatino"/>
          <w:bCs/>
        </w:rPr>
        <w:t xml:space="preserve"> you are planning to share.</w:t>
      </w:r>
    </w:p>
    <w:p w14:paraId="070452D5" w14:textId="77777777" w:rsidR="00557400" w:rsidRPr="001A53D7" w:rsidRDefault="00557400" w:rsidP="00557400">
      <w:pPr>
        <w:pStyle w:val="ListParagraph"/>
        <w:numPr>
          <w:ilvl w:val="0"/>
          <w:numId w:val="9"/>
        </w:numPr>
        <w:rPr>
          <w:rFonts w:ascii="Palatino" w:hAnsi="Palatino"/>
          <w:bCs/>
        </w:rPr>
      </w:pPr>
      <w:r>
        <w:rPr>
          <w:rFonts w:ascii="Palatino" w:hAnsi="Palatino"/>
          <w:bCs/>
        </w:rPr>
        <w:t>R</w:t>
      </w:r>
      <w:r w:rsidRPr="001A53D7">
        <w:rPr>
          <w:rFonts w:ascii="Palatino" w:hAnsi="Palatino"/>
          <w:bCs/>
        </w:rPr>
        <w:t>emember</w:t>
      </w:r>
      <w:r>
        <w:rPr>
          <w:rFonts w:ascii="Palatino" w:hAnsi="Palatino"/>
          <w:bCs/>
        </w:rPr>
        <w:t xml:space="preserve"> </w:t>
      </w:r>
      <w:r w:rsidRPr="001A53D7">
        <w:rPr>
          <w:rFonts w:ascii="Palatino" w:hAnsi="Palatino"/>
          <w:b/>
          <w:bCs/>
        </w:rPr>
        <w:t>30%</w:t>
      </w:r>
      <w:r w:rsidRPr="001A53D7">
        <w:rPr>
          <w:rFonts w:ascii="Palatino" w:hAnsi="Palatino"/>
          <w:bCs/>
        </w:rPr>
        <w:t xml:space="preserve"> of what they hear and see, </w:t>
      </w:r>
      <w:r w:rsidRPr="001A53D7">
        <w:rPr>
          <w:rFonts w:ascii="Palatino" w:hAnsi="Palatino"/>
          <w:b/>
          <w:bCs/>
        </w:rPr>
        <w:t>50%</w:t>
      </w:r>
      <w:r w:rsidRPr="001A53D7">
        <w:rPr>
          <w:rFonts w:ascii="Palatino" w:hAnsi="Palatino"/>
          <w:bCs/>
        </w:rPr>
        <w:t xml:space="preserve"> of a demonstration, </w:t>
      </w:r>
      <w:r w:rsidRPr="001A53D7">
        <w:rPr>
          <w:rFonts w:ascii="Palatino" w:hAnsi="Palatino"/>
          <w:b/>
          <w:bCs/>
        </w:rPr>
        <w:t>70%</w:t>
      </w:r>
      <w:r>
        <w:rPr>
          <w:rFonts w:ascii="Palatino" w:hAnsi="Palatino"/>
          <w:bCs/>
        </w:rPr>
        <w:t xml:space="preserve"> </w:t>
      </w:r>
      <w:r w:rsidRPr="001A53D7">
        <w:rPr>
          <w:rFonts w:ascii="Palatino" w:hAnsi="Palatino"/>
          <w:bCs/>
        </w:rPr>
        <w:t xml:space="preserve">of what they simulate, and </w:t>
      </w:r>
      <w:r w:rsidRPr="001A53D7">
        <w:rPr>
          <w:rFonts w:ascii="Palatino" w:hAnsi="Palatino"/>
          <w:b/>
          <w:bCs/>
        </w:rPr>
        <w:t>90%</w:t>
      </w:r>
      <w:r w:rsidRPr="001A53D7">
        <w:rPr>
          <w:rFonts w:ascii="Palatino" w:hAnsi="Palatino"/>
          <w:bCs/>
        </w:rPr>
        <w:t xml:space="preserve"> when they do the real thing</w:t>
      </w:r>
      <w:r>
        <w:rPr>
          <w:rFonts w:ascii="Palatino" w:hAnsi="Palatino"/>
          <w:bCs/>
        </w:rPr>
        <w:t>.</w:t>
      </w:r>
    </w:p>
    <w:p w14:paraId="4BEA652F" w14:textId="77777777" w:rsidR="00557400" w:rsidRPr="0043348F" w:rsidRDefault="00557400" w:rsidP="00557400">
      <w:pPr>
        <w:ind w:left="720" w:right="-115"/>
        <w:rPr>
          <w:rFonts w:ascii="Palatino" w:hAnsi="Palatino"/>
          <w:bCs/>
        </w:rPr>
      </w:pPr>
    </w:p>
    <w:p w14:paraId="7A389190" w14:textId="1C01698A" w:rsidR="00557400" w:rsidRPr="001A53D7" w:rsidRDefault="00557400" w:rsidP="00557400">
      <w:pPr>
        <w:rPr>
          <w:rFonts w:ascii="Palatino" w:hAnsi="Palatino"/>
          <w:bCs/>
          <w:color w:val="000000" w:themeColor="text1"/>
        </w:rPr>
      </w:pPr>
      <w:r w:rsidRPr="0012462E">
        <w:rPr>
          <w:rFonts w:ascii="Palatino" w:hAnsi="Palatino"/>
          <w:b/>
          <w:bCs/>
        </w:rPr>
        <w:t>Facilitated dialogue</w:t>
      </w:r>
      <w:r>
        <w:rPr>
          <w:rFonts w:ascii="Palatino" w:hAnsi="Palatino"/>
          <w:bCs/>
        </w:rPr>
        <w:t xml:space="preserve"> allows the classroom to become a conversation. Such discussion offers a </w:t>
      </w:r>
      <w:r w:rsidRPr="00C55151">
        <w:rPr>
          <w:rFonts w:ascii="Palatino" w:hAnsi="Palatino"/>
          <w:bCs/>
        </w:rPr>
        <w:t xml:space="preserve">way </w:t>
      </w:r>
      <w:r>
        <w:rPr>
          <w:rFonts w:ascii="Palatino" w:hAnsi="Palatino"/>
          <w:bCs/>
        </w:rPr>
        <w:t xml:space="preserve">for students </w:t>
      </w:r>
      <w:r w:rsidRPr="00C55151">
        <w:rPr>
          <w:rFonts w:ascii="Palatino" w:hAnsi="Palatino"/>
          <w:bCs/>
        </w:rPr>
        <w:t>to explore supposedly settled questions and develop a fuller appreciation for the complexity of our knowledge.</w:t>
      </w:r>
      <w:r>
        <w:rPr>
          <w:rFonts w:ascii="Palatino" w:hAnsi="Palatino"/>
          <w:bCs/>
        </w:rPr>
        <w:t xml:space="preserve"> Model and encourage participants to ask open-ended questions that don’t seek yes/no answers or have right/wrong answers. This will help create a safe and trustworthy learning environment that helps participants reflect on information and </w:t>
      </w:r>
      <w:r>
        <w:rPr>
          <w:rFonts w:ascii="Palatino" w:hAnsi="Palatino"/>
          <w:bCs/>
        </w:rPr>
        <w:lastRenderedPageBreak/>
        <w:t>make it personally relevant</w:t>
      </w:r>
      <w:r w:rsidRPr="00F04136">
        <w:rPr>
          <w:rFonts w:ascii="Palatino" w:hAnsi="Palatino"/>
          <w:bCs/>
          <w:color w:val="000000" w:themeColor="text1"/>
        </w:rPr>
        <w:t xml:space="preserve">. The </w:t>
      </w:r>
      <w:r w:rsidRPr="00BC13A9">
        <w:rPr>
          <w:rFonts w:ascii="Palatino" w:hAnsi="Palatino"/>
          <w:bCs/>
          <w:i/>
          <w:color w:val="000000" w:themeColor="text1"/>
        </w:rPr>
        <w:t>Ground Rules for Engagement</w:t>
      </w:r>
      <w:r w:rsidRPr="00F04136">
        <w:rPr>
          <w:rFonts w:ascii="Palatino" w:hAnsi="Palatino"/>
          <w:bCs/>
          <w:color w:val="000000" w:themeColor="text1"/>
        </w:rPr>
        <w:t xml:space="preserve"> from the </w:t>
      </w:r>
      <w:r>
        <w:rPr>
          <w:rFonts w:ascii="Palatino" w:hAnsi="Palatino"/>
          <w:bCs/>
          <w:color w:val="000000" w:themeColor="text1"/>
        </w:rPr>
        <w:t>Toolkit section</w:t>
      </w:r>
      <w:r w:rsidR="00325050">
        <w:rPr>
          <w:rFonts w:ascii="Palatino" w:hAnsi="Palatino"/>
          <w:bCs/>
          <w:color w:val="000000" w:themeColor="text1"/>
        </w:rPr>
        <w:t xml:space="preserve"> in the </w:t>
      </w:r>
      <w:r w:rsidRPr="00F04136">
        <w:rPr>
          <w:rFonts w:ascii="Palatino" w:hAnsi="Palatino"/>
          <w:bCs/>
          <w:color w:val="000000" w:themeColor="text1"/>
        </w:rPr>
        <w:t xml:space="preserve">MGV Learning Library - Core Preparation </w:t>
      </w:r>
      <w:proofErr w:type="gramStart"/>
      <w:r w:rsidRPr="00F04136">
        <w:rPr>
          <w:rFonts w:ascii="Palatino" w:hAnsi="Palatino"/>
          <w:bCs/>
          <w:color w:val="000000" w:themeColor="text1"/>
        </w:rPr>
        <w:t>can be re-introduced</w:t>
      </w:r>
      <w:proofErr w:type="gramEnd"/>
      <w:r w:rsidRPr="00F04136">
        <w:rPr>
          <w:rFonts w:ascii="Palatino" w:hAnsi="Palatino"/>
          <w:bCs/>
          <w:color w:val="000000" w:themeColor="text1"/>
        </w:rPr>
        <w:t xml:space="preserve"> if discuss</w:t>
      </w:r>
      <w:r>
        <w:rPr>
          <w:rFonts w:ascii="Palatino" w:hAnsi="Palatino"/>
          <w:bCs/>
          <w:color w:val="000000" w:themeColor="text1"/>
        </w:rPr>
        <w:t>ions</w:t>
      </w:r>
      <w:r w:rsidRPr="00F04136">
        <w:rPr>
          <w:rFonts w:ascii="Palatino" w:hAnsi="Palatino"/>
          <w:bCs/>
          <w:color w:val="000000" w:themeColor="text1"/>
        </w:rPr>
        <w:t xml:space="preserve"> lead to difficult and emotional conversations.</w:t>
      </w:r>
    </w:p>
    <w:p w14:paraId="67354B2E" w14:textId="77777777" w:rsidR="00557400" w:rsidRDefault="00557400" w:rsidP="00557400">
      <w:pPr>
        <w:rPr>
          <w:rFonts w:ascii="Palatino" w:hAnsi="Palatino"/>
          <w:b/>
        </w:rPr>
      </w:pPr>
    </w:p>
    <w:p w14:paraId="51F1FD61" w14:textId="500E4712" w:rsidR="00021C99" w:rsidRPr="000B3561" w:rsidRDefault="00B56450" w:rsidP="00021C99">
      <w:pPr>
        <w:rPr>
          <w:rFonts w:ascii="Palatino" w:hAnsi="Palatino"/>
        </w:rPr>
      </w:pPr>
      <w:r w:rsidRPr="000B3561">
        <w:rPr>
          <w:rFonts w:ascii="Palatino" w:hAnsi="Palatino"/>
          <w:b/>
        </w:rPr>
        <w:t xml:space="preserve">Review </w:t>
      </w:r>
      <w:r w:rsidR="00C26DD8" w:rsidRPr="000B3561">
        <w:rPr>
          <w:rFonts w:ascii="Palatino" w:hAnsi="Palatino"/>
          <w:b/>
          <w:bCs/>
        </w:rPr>
        <w:t>(time will vary</w:t>
      </w:r>
      <w:r w:rsidR="00021C99" w:rsidRPr="000B3561">
        <w:rPr>
          <w:rFonts w:ascii="Palatino" w:hAnsi="Palatino"/>
          <w:b/>
          <w:bCs/>
        </w:rPr>
        <w:t>;</w:t>
      </w:r>
      <w:r w:rsidR="00C26DD8" w:rsidRPr="000B3561">
        <w:rPr>
          <w:rFonts w:ascii="Palatino" w:hAnsi="Palatino"/>
          <w:b/>
          <w:bCs/>
        </w:rPr>
        <w:t xml:space="preserve"> </w:t>
      </w:r>
      <w:r w:rsidR="00021C99" w:rsidRPr="000B3561">
        <w:rPr>
          <w:rFonts w:ascii="Palatino" w:hAnsi="Palatino"/>
          <w:b/>
          <w:bCs/>
        </w:rPr>
        <w:t>minimally 4 to 6 hours</w:t>
      </w:r>
      <w:r w:rsidR="00C26DD8" w:rsidRPr="000B3561">
        <w:rPr>
          <w:rFonts w:ascii="Palatino" w:hAnsi="Palatino"/>
          <w:b/>
          <w:bCs/>
        </w:rPr>
        <w:t>)</w:t>
      </w:r>
      <w:r w:rsidR="000B3561" w:rsidRPr="000B3561">
        <w:rPr>
          <w:rFonts w:ascii="Palatino" w:hAnsi="Palatino"/>
          <w:b/>
          <w:bCs/>
        </w:rPr>
        <w:t xml:space="preserve"> </w:t>
      </w:r>
    </w:p>
    <w:p w14:paraId="3E8A169D" w14:textId="0BFFEBBF" w:rsidR="00326633" w:rsidRPr="000B3561" w:rsidRDefault="00326633" w:rsidP="00021C99">
      <w:pPr>
        <w:rPr>
          <w:rFonts w:ascii="Palatino" w:hAnsi="Palatino"/>
        </w:rPr>
      </w:pPr>
      <w:r w:rsidRPr="000B3561">
        <w:rPr>
          <w:rFonts w:ascii="Palatino" w:hAnsi="Palatino"/>
        </w:rPr>
        <w:t>Go to the</w:t>
      </w:r>
      <w:r w:rsidR="001731C5" w:rsidRPr="000B3561">
        <w:rPr>
          <w:rFonts w:ascii="Palatino" w:hAnsi="Palatino"/>
        </w:rPr>
        <w:t xml:space="preserve"> </w:t>
      </w:r>
      <w:r w:rsidRPr="000B3561">
        <w:rPr>
          <w:rFonts w:ascii="Palatino" w:hAnsi="Palatino"/>
        </w:rPr>
        <w:t xml:space="preserve">online </w:t>
      </w:r>
      <w:r w:rsidR="009B6FF9" w:rsidRPr="000B3561">
        <w:rPr>
          <w:rFonts w:ascii="Palatino" w:hAnsi="Palatino"/>
          <w:b/>
          <w:bCs/>
        </w:rPr>
        <w:t>MGV Learning Library</w:t>
      </w:r>
      <w:r w:rsidR="00704FE6" w:rsidRPr="000B3561">
        <w:rPr>
          <w:rFonts w:ascii="Palatino" w:hAnsi="Palatino"/>
          <w:b/>
          <w:bCs/>
        </w:rPr>
        <w:t xml:space="preserve"> - Core Preparation</w:t>
      </w:r>
      <w:r w:rsidRPr="000B3561">
        <w:rPr>
          <w:rFonts w:ascii="Palatino" w:hAnsi="Palatino"/>
        </w:rPr>
        <w:t xml:space="preserve"> and review the resources available in the section </w:t>
      </w:r>
      <w:r w:rsidR="00253EB8">
        <w:rPr>
          <w:rFonts w:ascii="Palatino" w:hAnsi="Palatino"/>
          <w:b/>
        </w:rPr>
        <w:t>Right Plant, Right Place</w:t>
      </w:r>
      <w:r w:rsidRPr="000B3561">
        <w:rPr>
          <w:rFonts w:ascii="Palatino" w:hAnsi="Palatino"/>
        </w:rPr>
        <w:t xml:space="preserve"> including:</w:t>
      </w:r>
    </w:p>
    <w:p w14:paraId="7A6BB227" w14:textId="6D11C4CC" w:rsidR="00326633" w:rsidRPr="000B3561" w:rsidRDefault="00326633" w:rsidP="00D043B5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0B3561">
        <w:rPr>
          <w:rFonts w:ascii="Palatino" w:hAnsi="Palatino"/>
        </w:rPr>
        <w:t>Session Slides and Facilitator Notes</w:t>
      </w:r>
    </w:p>
    <w:p w14:paraId="5DB7B23B" w14:textId="48A0ED71" w:rsidR="00326633" w:rsidRPr="000B3561" w:rsidRDefault="00326633" w:rsidP="00D043B5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0B3561">
        <w:rPr>
          <w:rFonts w:ascii="Palatino" w:hAnsi="Palatino"/>
        </w:rPr>
        <w:t>FAQs</w:t>
      </w:r>
    </w:p>
    <w:p w14:paraId="60C1DFB7" w14:textId="372B8635" w:rsidR="00326633" w:rsidRPr="000B3561" w:rsidRDefault="00326633" w:rsidP="00D043B5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0B3561">
        <w:rPr>
          <w:rFonts w:ascii="Palatino" w:hAnsi="Palatino"/>
        </w:rPr>
        <w:t>Participant Guide</w:t>
      </w:r>
      <w:r w:rsidR="00704FE6" w:rsidRPr="000B3561">
        <w:rPr>
          <w:rFonts w:ascii="Palatino" w:hAnsi="Palatino"/>
        </w:rPr>
        <w:t xml:space="preserve"> </w:t>
      </w:r>
    </w:p>
    <w:p w14:paraId="5323876F" w14:textId="797110A7" w:rsidR="00326633" w:rsidRPr="000B3561" w:rsidRDefault="00326633" w:rsidP="00D043B5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0B3561">
        <w:rPr>
          <w:rFonts w:ascii="Palatino" w:hAnsi="Palatino"/>
        </w:rPr>
        <w:t>Knowledge Check</w:t>
      </w:r>
    </w:p>
    <w:p w14:paraId="0F124005" w14:textId="33B4CDEF" w:rsidR="00326633" w:rsidRDefault="00326633" w:rsidP="00D043B5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0B3561">
        <w:rPr>
          <w:rFonts w:ascii="Palatino" w:hAnsi="Palatino"/>
        </w:rPr>
        <w:t>Print Materials for Before Session Pre-Work</w:t>
      </w:r>
      <w:r w:rsidR="004F6664">
        <w:rPr>
          <w:rFonts w:ascii="Palatino" w:hAnsi="Palatino"/>
        </w:rPr>
        <w:t xml:space="preserve">, </w:t>
      </w:r>
      <w:r w:rsidRPr="000B3561">
        <w:rPr>
          <w:rFonts w:ascii="Palatino" w:hAnsi="Palatino"/>
        </w:rPr>
        <w:t>Hands-on Activities</w:t>
      </w:r>
      <w:r w:rsidR="004F6664">
        <w:rPr>
          <w:rFonts w:ascii="Palatino" w:hAnsi="Palatino"/>
        </w:rPr>
        <w:t xml:space="preserve">, After Session </w:t>
      </w:r>
      <w:r w:rsidR="005436F9">
        <w:rPr>
          <w:rFonts w:ascii="Palatino" w:hAnsi="Palatino"/>
        </w:rPr>
        <w:t>Work</w:t>
      </w:r>
    </w:p>
    <w:p w14:paraId="6AD653FF" w14:textId="78DB4DF3" w:rsidR="00253EB8" w:rsidRPr="000B3561" w:rsidRDefault="00253EB8" w:rsidP="00D043B5">
      <w:pPr>
        <w:pStyle w:val="ListParagraph"/>
        <w:numPr>
          <w:ilvl w:val="0"/>
          <w:numId w:val="7"/>
        </w:numPr>
        <w:rPr>
          <w:rFonts w:ascii="Palatino" w:hAnsi="Palatino"/>
        </w:rPr>
      </w:pPr>
      <w:r>
        <w:rPr>
          <w:rFonts w:ascii="Palatino" w:hAnsi="Palatino"/>
        </w:rPr>
        <w:t>Optional Activities and Resources</w:t>
      </w:r>
    </w:p>
    <w:p w14:paraId="0B8E0540" w14:textId="77777777" w:rsidR="00E30BA8" w:rsidRPr="000B3561" w:rsidRDefault="00E30BA8" w:rsidP="00C26DD8">
      <w:pPr>
        <w:rPr>
          <w:rFonts w:ascii="Palatino" w:hAnsi="Palatino"/>
          <w:b/>
        </w:rPr>
      </w:pPr>
    </w:p>
    <w:p w14:paraId="6B43E729" w14:textId="79B78510" w:rsidR="00B56450" w:rsidRPr="000B3561" w:rsidRDefault="00B56450" w:rsidP="00C26DD8">
      <w:pPr>
        <w:rPr>
          <w:rFonts w:ascii="Palatino" w:hAnsi="Palatino"/>
          <w:b/>
        </w:rPr>
      </w:pPr>
      <w:r w:rsidRPr="000B3561">
        <w:rPr>
          <w:rFonts w:ascii="Palatino" w:hAnsi="Palatino"/>
          <w:b/>
        </w:rPr>
        <w:t xml:space="preserve">Gather </w:t>
      </w:r>
      <w:r w:rsidR="001A5789" w:rsidRPr="000B3561">
        <w:rPr>
          <w:rFonts w:ascii="Palatino" w:hAnsi="Palatino"/>
          <w:b/>
        </w:rPr>
        <w:t>m</w:t>
      </w:r>
      <w:r w:rsidRPr="000B3561">
        <w:rPr>
          <w:rFonts w:ascii="Palatino" w:hAnsi="Palatino"/>
          <w:b/>
        </w:rPr>
        <w:t xml:space="preserve">aterials and </w:t>
      </w:r>
      <w:r w:rsidR="001A5789" w:rsidRPr="000B3561">
        <w:rPr>
          <w:rFonts w:ascii="Palatino" w:hAnsi="Palatino"/>
          <w:b/>
        </w:rPr>
        <w:t>s</w:t>
      </w:r>
      <w:r w:rsidRPr="000B3561">
        <w:rPr>
          <w:rFonts w:ascii="Palatino" w:hAnsi="Palatino"/>
          <w:b/>
        </w:rPr>
        <w:t>upplies</w:t>
      </w:r>
      <w:r w:rsidR="00021C99" w:rsidRPr="000B3561">
        <w:rPr>
          <w:rFonts w:ascii="Palatino" w:hAnsi="Palatino"/>
          <w:b/>
        </w:rPr>
        <w:t xml:space="preserve"> </w:t>
      </w:r>
      <w:r w:rsidR="00021C99" w:rsidRPr="000B3561">
        <w:rPr>
          <w:rFonts w:ascii="Palatino" w:hAnsi="Palatino"/>
          <w:b/>
          <w:bCs/>
        </w:rPr>
        <w:t>(</w:t>
      </w:r>
      <w:r w:rsidR="00557400">
        <w:rPr>
          <w:rFonts w:ascii="Palatino" w:hAnsi="Palatino"/>
          <w:b/>
          <w:bCs/>
        </w:rPr>
        <w:t>2</w:t>
      </w:r>
      <w:r w:rsidR="009B6FF9" w:rsidRPr="000B3561">
        <w:rPr>
          <w:rFonts w:ascii="Palatino" w:hAnsi="Palatino"/>
          <w:b/>
          <w:bCs/>
        </w:rPr>
        <w:t xml:space="preserve"> plus</w:t>
      </w:r>
      <w:r w:rsidR="00021C99" w:rsidRPr="000B3561">
        <w:rPr>
          <w:rFonts w:ascii="Palatino" w:hAnsi="Palatino"/>
          <w:b/>
          <w:bCs/>
        </w:rPr>
        <w:t xml:space="preserve"> hour</w:t>
      </w:r>
      <w:r w:rsidR="009B6FF9" w:rsidRPr="000B3561">
        <w:rPr>
          <w:rFonts w:ascii="Palatino" w:hAnsi="Palatino"/>
          <w:b/>
          <w:bCs/>
        </w:rPr>
        <w:t>s</w:t>
      </w:r>
      <w:r w:rsidR="00021C99" w:rsidRPr="000B3561">
        <w:rPr>
          <w:rFonts w:ascii="Palatino" w:hAnsi="Palatino"/>
          <w:b/>
          <w:bCs/>
        </w:rPr>
        <w:t>)</w:t>
      </w:r>
    </w:p>
    <w:p w14:paraId="4EF24A30" w14:textId="1078BB70" w:rsidR="00253EB8" w:rsidRPr="00557400" w:rsidRDefault="00253EB8" w:rsidP="000B3561">
      <w:pPr>
        <w:rPr>
          <w:rFonts w:ascii="Palatino" w:hAnsi="Palatino"/>
        </w:rPr>
      </w:pPr>
      <w:r>
        <w:rPr>
          <w:rFonts w:ascii="Palatino" w:hAnsi="Palatino"/>
        </w:rPr>
        <w:t xml:space="preserve">Make sure you have pH test kits with good reagents. Order Cornell kits from: </w:t>
      </w:r>
      <w:hyperlink r:id="rId8" w:history="1">
        <w:r w:rsidRPr="00834E0E">
          <w:rPr>
            <w:rStyle w:val="Hyperlink"/>
            <w:rFonts w:ascii="Palatino" w:hAnsi="Palatino"/>
          </w:rPr>
          <w:t>https://cnal.cals.cornell.edu/ph-kits/</w:t>
        </w:r>
      </w:hyperlink>
      <w:r w:rsidR="00557400">
        <w:rPr>
          <w:rStyle w:val="Hyperlink"/>
          <w:rFonts w:ascii="Palatino" w:hAnsi="Palatino"/>
          <w:color w:val="auto"/>
          <w:u w:val="none"/>
        </w:rPr>
        <w:t>.</w:t>
      </w:r>
    </w:p>
    <w:p w14:paraId="30914E32" w14:textId="1EF33E6D" w:rsidR="000B3561" w:rsidRDefault="00253EB8" w:rsidP="000B3561">
      <w:pPr>
        <w:rPr>
          <w:rFonts w:ascii="Palatino" w:hAnsi="Palatino"/>
        </w:rPr>
      </w:pPr>
      <w:r>
        <w:rPr>
          <w:rFonts w:ascii="Palatino" w:hAnsi="Palatino"/>
        </w:rPr>
        <w:t>S</w:t>
      </w:r>
      <w:r w:rsidR="000B3561">
        <w:rPr>
          <w:rFonts w:ascii="Palatino" w:hAnsi="Palatino"/>
        </w:rPr>
        <w:t xml:space="preserve">et up a few of your own jars as </w:t>
      </w:r>
      <w:r w:rsidR="00557400">
        <w:rPr>
          <w:rFonts w:ascii="Palatino" w:hAnsi="Palatino"/>
        </w:rPr>
        <w:t xml:space="preserve">demos for the Jar Test Activity; this </w:t>
      </w:r>
      <w:r w:rsidR="000B3561">
        <w:rPr>
          <w:rFonts w:ascii="Palatino" w:hAnsi="Palatino"/>
        </w:rPr>
        <w:t>needs to be started at least a few days in advance of the class time.</w:t>
      </w:r>
    </w:p>
    <w:p w14:paraId="05A1BE23" w14:textId="5AC1D1D4" w:rsidR="00C26DD8" w:rsidRDefault="00253EB8" w:rsidP="00253EB8">
      <w:pPr>
        <w:rPr>
          <w:rFonts w:ascii="Palatino" w:hAnsi="Palatino"/>
        </w:rPr>
      </w:pPr>
      <w:r w:rsidRPr="002C5ED1">
        <w:rPr>
          <w:rFonts w:ascii="Palatino" w:hAnsi="Palatino"/>
        </w:rPr>
        <w:t xml:space="preserve">Gather </w:t>
      </w:r>
      <w:r>
        <w:rPr>
          <w:rFonts w:ascii="Palatino" w:hAnsi="Palatino"/>
        </w:rPr>
        <w:t xml:space="preserve">other </w:t>
      </w:r>
      <w:r w:rsidRPr="002C5ED1">
        <w:rPr>
          <w:rFonts w:ascii="Palatino" w:hAnsi="Palatino"/>
        </w:rPr>
        <w:t>materials</w:t>
      </w:r>
      <w:r>
        <w:rPr>
          <w:rFonts w:ascii="Palatino" w:hAnsi="Palatino"/>
        </w:rPr>
        <w:t xml:space="preserve"> for </w:t>
      </w:r>
      <w:r w:rsidRPr="00326633">
        <w:rPr>
          <w:rFonts w:ascii="Palatino" w:hAnsi="Palatino"/>
        </w:rPr>
        <w:t>Hands-on Activities</w:t>
      </w:r>
      <w:r>
        <w:rPr>
          <w:rFonts w:ascii="Palatino" w:hAnsi="Palatino"/>
        </w:rPr>
        <w:t xml:space="preserve">. The </w:t>
      </w:r>
      <w:r w:rsidRPr="00637DBC">
        <w:rPr>
          <w:rFonts w:ascii="Palatino" w:hAnsi="Palatino"/>
          <w:b/>
          <w:bCs/>
        </w:rPr>
        <w:t>MGV Learning Library</w:t>
      </w:r>
      <w:r>
        <w:rPr>
          <w:rFonts w:ascii="Palatino" w:hAnsi="Palatino"/>
        </w:rPr>
        <w:t xml:space="preserve"> Activity Directions documents include a supply list for each activity. </w:t>
      </w:r>
    </w:p>
    <w:p w14:paraId="531E64B8" w14:textId="77777777" w:rsidR="00253EB8" w:rsidRPr="00253EB8" w:rsidRDefault="00253EB8" w:rsidP="00253EB8">
      <w:pPr>
        <w:rPr>
          <w:rFonts w:ascii="Palatino" w:hAnsi="Palatino"/>
        </w:rPr>
      </w:pPr>
    </w:p>
    <w:p w14:paraId="405CBDBC" w14:textId="62DAEA8D" w:rsidR="00021C99" w:rsidRPr="000B3561" w:rsidRDefault="00021C99" w:rsidP="00C26DD8">
      <w:pPr>
        <w:rPr>
          <w:rFonts w:ascii="Palatino" w:hAnsi="Palatino"/>
          <w:b/>
          <w:bCs/>
        </w:rPr>
      </w:pPr>
      <w:r w:rsidRPr="000B3561">
        <w:rPr>
          <w:rFonts w:ascii="Palatino" w:hAnsi="Palatino"/>
          <w:b/>
          <w:bCs/>
        </w:rPr>
        <w:t xml:space="preserve">Communicate with </w:t>
      </w:r>
      <w:r w:rsidR="001A5789" w:rsidRPr="000B3561">
        <w:rPr>
          <w:rFonts w:ascii="Palatino" w:hAnsi="Palatino"/>
          <w:b/>
          <w:bCs/>
        </w:rPr>
        <w:t>p</w:t>
      </w:r>
      <w:r w:rsidRPr="000B3561">
        <w:rPr>
          <w:rFonts w:ascii="Palatino" w:hAnsi="Palatino"/>
          <w:b/>
          <w:bCs/>
        </w:rPr>
        <w:t>articipants before session (1 hour)</w:t>
      </w:r>
    </w:p>
    <w:p w14:paraId="764EE76B" w14:textId="19294743" w:rsidR="00B56450" w:rsidRPr="000B3561" w:rsidRDefault="00021C99" w:rsidP="00637DBC">
      <w:pPr>
        <w:rPr>
          <w:rFonts w:ascii="Palatino" w:hAnsi="Palatino"/>
          <w:bCs/>
        </w:rPr>
      </w:pPr>
      <w:proofErr w:type="gramStart"/>
      <w:r w:rsidRPr="000B3561">
        <w:rPr>
          <w:rFonts w:ascii="Palatino" w:hAnsi="Palatino"/>
          <w:bCs/>
        </w:rPr>
        <w:t>Ide</w:t>
      </w:r>
      <w:r w:rsidR="00637DBC" w:rsidRPr="000B3561">
        <w:rPr>
          <w:rFonts w:ascii="Palatino" w:hAnsi="Palatino"/>
          <w:bCs/>
        </w:rPr>
        <w:t>a</w:t>
      </w:r>
      <w:r w:rsidRPr="000B3561">
        <w:rPr>
          <w:rFonts w:ascii="Palatino" w:hAnsi="Palatino"/>
          <w:bCs/>
        </w:rPr>
        <w:t>lly</w:t>
      </w:r>
      <w:proofErr w:type="gramEnd"/>
      <w:r w:rsidRPr="000B3561">
        <w:rPr>
          <w:rFonts w:ascii="Palatino" w:hAnsi="Palatino"/>
          <w:bCs/>
        </w:rPr>
        <w:t xml:space="preserve"> </w:t>
      </w:r>
      <w:r w:rsidR="00704FE6" w:rsidRPr="000B3561">
        <w:rPr>
          <w:rFonts w:ascii="Palatino" w:hAnsi="Palatino"/>
          <w:bCs/>
        </w:rPr>
        <w:t xml:space="preserve">at least </w:t>
      </w:r>
      <w:r w:rsidRPr="000B3561">
        <w:rPr>
          <w:rFonts w:ascii="Palatino" w:hAnsi="Palatino"/>
          <w:bCs/>
        </w:rPr>
        <w:t xml:space="preserve">2 weeks in advance of </w:t>
      </w:r>
      <w:r w:rsidR="00704FE6" w:rsidRPr="000B3561">
        <w:rPr>
          <w:rFonts w:ascii="Palatino" w:hAnsi="Palatino"/>
          <w:bCs/>
        </w:rPr>
        <w:t>this</w:t>
      </w:r>
      <w:r w:rsidRPr="000B3561">
        <w:rPr>
          <w:rFonts w:ascii="Palatino" w:hAnsi="Palatino"/>
          <w:bCs/>
        </w:rPr>
        <w:t xml:space="preserve"> session p</w:t>
      </w:r>
      <w:r w:rsidR="00C26DD8" w:rsidRPr="000B3561">
        <w:rPr>
          <w:rFonts w:ascii="Palatino" w:hAnsi="Palatino"/>
          <w:bCs/>
        </w:rPr>
        <w:t>rovide participants with</w:t>
      </w:r>
      <w:r w:rsidRPr="000B3561">
        <w:rPr>
          <w:rFonts w:ascii="Palatino" w:hAnsi="Palatino"/>
          <w:bCs/>
        </w:rPr>
        <w:t xml:space="preserve"> the</w:t>
      </w:r>
      <w:r w:rsidR="00C26DD8" w:rsidRPr="000B3561">
        <w:rPr>
          <w:rFonts w:ascii="Palatino" w:hAnsi="Palatino"/>
          <w:b/>
          <w:bCs/>
        </w:rPr>
        <w:t xml:space="preserve"> </w:t>
      </w:r>
      <w:r w:rsidR="00325050">
        <w:rPr>
          <w:rFonts w:ascii="Palatino" w:hAnsi="Palatino"/>
        </w:rPr>
        <w:t xml:space="preserve">Participant Guide found in the </w:t>
      </w:r>
      <w:r w:rsidR="00637DBC" w:rsidRPr="000B3561">
        <w:rPr>
          <w:rFonts w:ascii="Palatino" w:hAnsi="Palatino"/>
          <w:b/>
          <w:bCs/>
        </w:rPr>
        <w:t>MGV Learning Library - Core Preparation</w:t>
      </w:r>
      <w:r w:rsidRPr="000B3561">
        <w:rPr>
          <w:rFonts w:ascii="Palatino" w:hAnsi="Palatino"/>
          <w:bCs/>
        </w:rPr>
        <w:t xml:space="preserve">. This document </w:t>
      </w:r>
      <w:r w:rsidR="00C26DD8" w:rsidRPr="000B3561">
        <w:rPr>
          <w:rFonts w:ascii="Palatino" w:hAnsi="Palatino"/>
          <w:bCs/>
        </w:rPr>
        <w:t xml:space="preserve">details what participants must do before the session. </w:t>
      </w:r>
      <w:r w:rsidR="00704FE6" w:rsidRPr="000B3561">
        <w:rPr>
          <w:rFonts w:ascii="Palatino" w:hAnsi="Palatino"/>
          <w:bCs/>
        </w:rPr>
        <w:t xml:space="preserve">Review the document to determine if you need to supply any material </w:t>
      </w:r>
      <w:r w:rsidR="008A3BC0" w:rsidRPr="000B3561">
        <w:rPr>
          <w:rFonts w:ascii="Palatino" w:hAnsi="Palatino"/>
          <w:bCs/>
        </w:rPr>
        <w:t xml:space="preserve">in advance </w:t>
      </w:r>
      <w:r w:rsidR="00704FE6" w:rsidRPr="000B3561">
        <w:rPr>
          <w:rFonts w:ascii="Palatino" w:hAnsi="Palatino"/>
          <w:bCs/>
        </w:rPr>
        <w:t xml:space="preserve">and to confirm </w:t>
      </w:r>
      <w:r w:rsidR="00C26DD8" w:rsidRPr="000B3561">
        <w:rPr>
          <w:rFonts w:ascii="Palatino" w:hAnsi="Palatino"/>
          <w:bCs/>
        </w:rPr>
        <w:t xml:space="preserve">the </w:t>
      </w:r>
      <w:r w:rsidR="00704FE6" w:rsidRPr="000B3561">
        <w:rPr>
          <w:rFonts w:ascii="Palatino" w:hAnsi="Palatino"/>
          <w:bCs/>
        </w:rPr>
        <w:t>links are still good</w:t>
      </w:r>
      <w:r w:rsidR="00C26DD8" w:rsidRPr="000B3561">
        <w:rPr>
          <w:rFonts w:ascii="Palatino" w:hAnsi="Palatino"/>
          <w:bCs/>
        </w:rPr>
        <w:t xml:space="preserve">. </w:t>
      </w:r>
      <w:r w:rsidRPr="000B3561">
        <w:rPr>
          <w:rFonts w:ascii="Palatino" w:hAnsi="Palatino"/>
          <w:bCs/>
        </w:rPr>
        <w:t>T</w:t>
      </w:r>
      <w:r w:rsidR="00C26DD8" w:rsidRPr="000B3561">
        <w:rPr>
          <w:rFonts w:ascii="Palatino" w:hAnsi="Palatino"/>
          <w:bCs/>
        </w:rPr>
        <w:t>ime to complete this pre-work will vary</w:t>
      </w:r>
      <w:r w:rsidRPr="000B3561">
        <w:rPr>
          <w:rFonts w:ascii="Palatino" w:hAnsi="Palatino"/>
          <w:bCs/>
        </w:rPr>
        <w:t xml:space="preserve"> depending on the </w:t>
      </w:r>
      <w:r w:rsidR="00704FE6" w:rsidRPr="000B3561">
        <w:rPr>
          <w:rFonts w:ascii="Palatino" w:hAnsi="Palatino"/>
          <w:bCs/>
        </w:rPr>
        <w:t>participant’s</w:t>
      </w:r>
      <w:r w:rsidRPr="000B3561">
        <w:rPr>
          <w:rFonts w:ascii="Palatino" w:hAnsi="Palatino"/>
          <w:bCs/>
        </w:rPr>
        <w:t xml:space="preserve"> background and interest. We estimate most </w:t>
      </w:r>
      <w:r w:rsidR="00FB1D2B" w:rsidRPr="000B3561">
        <w:rPr>
          <w:rFonts w:ascii="Palatino" w:hAnsi="Palatino"/>
          <w:bCs/>
        </w:rPr>
        <w:t xml:space="preserve">participants should allocate </w:t>
      </w:r>
      <w:r w:rsidR="00704FE6" w:rsidRPr="000B3561">
        <w:rPr>
          <w:rFonts w:ascii="Palatino" w:hAnsi="Palatino"/>
          <w:bCs/>
        </w:rPr>
        <w:t xml:space="preserve">3 to </w:t>
      </w:r>
      <w:r w:rsidRPr="000B3561">
        <w:rPr>
          <w:rFonts w:ascii="Palatino" w:hAnsi="Palatino"/>
          <w:bCs/>
        </w:rPr>
        <w:t>5 hours</w:t>
      </w:r>
      <w:r w:rsidR="00FB1D2B" w:rsidRPr="000B3561">
        <w:rPr>
          <w:rFonts w:ascii="Palatino" w:hAnsi="Palatino"/>
          <w:bCs/>
        </w:rPr>
        <w:t>.</w:t>
      </w:r>
      <w:r w:rsidR="00253EB8">
        <w:rPr>
          <w:rFonts w:ascii="Palatino" w:hAnsi="Palatino"/>
          <w:bCs/>
        </w:rPr>
        <w:t xml:space="preserve"> </w:t>
      </w:r>
      <w:r w:rsidR="00AD6BA1">
        <w:rPr>
          <w:rFonts w:ascii="Palatino" w:hAnsi="Palatino"/>
          <w:bCs/>
        </w:rPr>
        <w:t xml:space="preserve">They need to bring a garden soil sample to class for Soil pH Activity and try the </w:t>
      </w:r>
      <w:r w:rsidR="00253EB8">
        <w:rPr>
          <w:rFonts w:ascii="Palatino" w:hAnsi="Palatino"/>
          <w:bCs/>
        </w:rPr>
        <w:t>Jar Test Activity</w:t>
      </w:r>
      <w:r w:rsidR="00557400">
        <w:rPr>
          <w:rFonts w:ascii="Palatino" w:hAnsi="Palatino"/>
          <w:bCs/>
        </w:rPr>
        <w:t xml:space="preserve"> at home</w:t>
      </w:r>
      <w:r w:rsidR="00AD6BA1">
        <w:rPr>
          <w:rFonts w:ascii="Palatino" w:hAnsi="Palatino"/>
          <w:bCs/>
        </w:rPr>
        <w:t>.</w:t>
      </w:r>
    </w:p>
    <w:p w14:paraId="41721600" w14:textId="1B9D5FDD" w:rsidR="00F00BB4" w:rsidRPr="000B3561" w:rsidRDefault="00F00BB4" w:rsidP="008F2F24">
      <w:pPr>
        <w:rPr>
          <w:rFonts w:ascii="Palatino" w:hAnsi="Palatino"/>
          <w:bCs/>
        </w:rPr>
      </w:pPr>
    </w:p>
    <w:p w14:paraId="72F974F0" w14:textId="77777777" w:rsidR="00627A3E" w:rsidRPr="000B3561" w:rsidRDefault="00E30BA8" w:rsidP="008F2F24">
      <w:pPr>
        <w:rPr>
          <w:rFonts w:ascii="Palatino" w:hAnsi="Palatino"/>
          <w:bCs/>
        </w:rPr>
      </w:pPr>
      <w:r w:rsidRPr="000B3561">
        <w:rPr>
          <w:rFonts w:ascii="Palatino" w:hAnsi="Palatino"/>
          <w:b/>
          <w:bCs/>
        </w:rPr>
        <w:t>Program Evaluation/Feedback</w:t>
      </w:r>
      <w:r w:rsidR="00627A3E" w:rsidRPr="000B3561">
        <w:rPr>
          <w:rFonts w:ascii="Palatino" w:hAnsi="Palatino"/>
          <w:bCs/>
        </w:rPr>
        <w:t xml:space="preserve"> </w:t>
      </w:r>
      <w:r w:rsidR="00627A3E" w:rsidRPr="000B3561">
        <w:rPr>
          <w:rFonts w:ascii="Palatino" w:hAnsi="Palatino"/>
          <w:b/>
          <w:bCs/>
        </w:rPr>
        <w:t>(1 hour)</w:t>
      </w:r>
    </w:p>
    <w:p w14:paraId="07886686" w14:textId="1D7F9BD6" w:rsidR="00E30BA8" w:rsidRPr="00253EB8" w:rsidRDefault="00627A3E" w:rsidP="008F2F24">
      <w:pPr>
        <w:rPr>
          <w:rFonts w:ascii="Palatino" w:hAnsi="Palatino"/>
          <w:b/>
          <w:bCs/>
        </w:rPr>
      </w:pPr>
      <w:r w:rsidRPr="000B3561">
        <w:rPr>
          <w:rFonts w:ascii="Palatino" w:hAnsi="Palatino"/>
          <w:bCs/>
        </w:rPr>
        <w:t>See section below.</w:t>
      </w:r>
    </w:p>
    <w:p w14:paraId="15DBD294" w14:textId="77777777" w:rsidR="008A3BC0" w:rsidRPr="00B27901" w:rsidRDefault="008A3BC0" w:rsidP="008F2F24">
      <w:pPr>
        <w:rPr>
          <w:rFonts w:ascii="Palatino" w:hAnsi="Palatino"/>
          <w:bCs/>
        </w:rPr>
      </w:pPr>
    </w:p>
    <w:p w14:paraId="72712F66" w14:textId="0557746F" w:rsidR="008F2F24" w:rsidRPr="0063240E" w:rsidRDefault="008F2F24" w:rsidP="008F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t>Session Flow</w:t>
      </w:r>
      <w:r w:rsidR="00D91A9B">
        <w:rPr>
          <w:rFonts w:ascii="Palatino" w:hAnsi="Palatino"/>
          <w:b/>
          <w:bCs/>
          <w:sz w:val="32"/>
          <w:szCs w:val="32"/>
        </w:rPr>
        <w:t xml:space="preserve"> </w:t>
      </w:r>
      <w:r w:rsidRPr="0063240E">
        <w:rPr>
          <w:rFonts w:ascii="Palatino" w:hAnsi="Palatino"/>
          <w:b/>
          <w:bCs/>
          <w:sz w:val="32"/>
          <w:szCs w:val="32"/>
        </w:rPr>
        <w:t>and Delivery</w:t>
      </w:r>
    </w:p>
    <w:p w14:paraId="5C3BBB45" w14:textId="77777777" w:rsidR="00704FE6" w:rsidRDefault="00704FE6" w:rsidP="004049C3">
      <w:pPr>
        <w:rPr>
          <w:rFonts w:ascii="Palatino" w:hAnsi="Palatino"/>
          <w:b/>
          <w:bCs/>
        </w:rPr>
      </w:pPr>
    </w:p>
    <w:p w14:paraId="279C71E4" w14:textId="39C52C28" w:rsidR="002C5ED1" w:rsidRDefault="004049C3" w:rsidP="004049C3">
      <w:pPr>
        <w:rPr>
          <w:rFonts w:ascii="Palatino" w:hAnsi="Palatino"/>
          <w:b/>
        </w:rPr>
      </w:pPr>
      <w:r>
        <w:rPr>
          <w:rFonts w:ascii="Palatino" w:hAnsi="Palatino"/>
          <w:b/>
          <w:bCs/>
        </w:rPr>
        <w:t xml:space="preserve">Total time for session is </w:t>
      </w:r>
      <w:r w:rsidRPr="00FB1D2B">
        <w:rPr>
          <w:rFonts w:ascii="Palatino" w:hAnsi="Palatino"/>
          <w:b/>
        </w:rPr>
        <w:t>2.5 hours</w:t>
      </w:r>
      <w:r>
        <w:rPr>
          <w:rFonts w:ascii="Palatino" w:hAnsi="Palatino"/>
          <w:b/>
        </w:rPr>
        <w:t xml:space="preserve"> - </w:t>
      </w:r>
      <w:r w:rsidRPr="00FB1D2B">
        <w:rPr>
          <w:rFonts w:ascii="Palatino" w:hAnsi="Palatino"/>
          <w:b/>
        </w:rPr>
        <w:t>135 minutes o</w:t>
      </w:r>
      <w:r>
        <w:rPr>
          <w:rFonts w:ascii="Palatino" w:hAnsi="Palatino"/>
          <w:b/>
        </w:rPr>
        <w:t xml:space="preserve">f task </w:t>
      </w:r>
      <w:r w:rsidRPr="00FB1D2B">
        <w:rPr>
          <w:rFonts w:ascii="Palatino" w:hAnsi="Palatino"/>
          <w:b/>
        </w:rPr>
        <w:t>time &amp; 15 minutes for a break</w:t>
      </w:r>
      <w:r>
        <w:rPr>
          <w:rFonts w:ascii="Palatino" w:hAnsi="Palatino"/>
          <w:b/>
        </w:rPr>
        <w:t>.</w:t>
      </w:r>
    </w:p>
    <w:p w14:paraId="4A696AFD" w14:textId="77777777" w:rsidR="004A58F4" w:rsidRPr="004A58F4" w:rsidRDefault="004A58F4" w:rsidP="004049C3">
      <w:pPr>
        <w:rPr>
          <w:rFonts w:ascii="Palatino" w:hAnsi="Palatino"/>
          <w:b/>
        </w:rPr>
      </w:pPr>
    </w:p>
    <w:p w14:paraId="2799B9BC" w14:textId="0DEC7FD4" w:rsidR="00627A3E" w:rsidRDefault="002C5ED1" w:rsidP="00C65E43">
      <w:pPr>
        <w:rPr>
          <w:rFonts w:ascii="Palatino" w:hAnsi="Palatino"/>
          <w:bCs/>
          <w:i/>
        </w:rPr>
      </w:pPr>
      <w:r w:rsidRPr="002C5ED1">
        <w:rPr>
          <w:rFonts w:ascii="Palatino" w:hAnsi="Palatino"/>
          <w:bCs/>
          <w:i/>
        </w:rPr>
        <w:t xml:space="preserve">As participants settle in, ask them to complete a review activity that you’ve prepared or selected from the review bank OR go over pre-work </w:t>
      </w:r>
      <w:r>
        <w:rPr>
          <w:rFonts w:ascii="Palatino" w:hAnsi="Palatino"/>
          <w:bCs/>
          <w:i/>
        </w:rPr>
        <w:t>with others around them.</w:t>
      </w:r>
    </w:p>
    <w:p w14:paraId="5266627D" w14:textId="63E5A839" w:rsidR="00C65E43" w:rsidRPr="00A839BB" w:rsidRDefault="00C65E43" w:rsidP="00C65E43">
      <w:pPr>
        <w:rPr>
          <w:rFonts w:ascii="Palatino" w:hAnsi="Palatino"/>
          <w:b/>
          <w:bCs/>
          <w:sz w:val="28"/>
          <w:szCs w:val="28"/>
        </w:rPr>
      </w:pPr>
      <w:r w:rsidRPr="00021C99">
        <w:rPr>
          <w:rFonts w:ascii="Palatino" w:hAnsi="Palatino"/>
          <w:b/>
          <w:bCs/>
          <w:sz w:val="28"/>
          <w:szCs w:val="28"/>
          <w:u w:val="single"/>
        </w:rPr>
        <w:lastRenderedPageBreak/>
        <w:t xml:space="preserve">Session </w:t>
      </w:r>
      <w:r w:rsidR="000779F2" w:rsidRPr="00021C99">
        <w:rPr>
          <w:rFonts w:ascii="Palatino" w:hAnsi="Palatino"/>
          <w:b/>
          <w:bCs/>
          <w:sz w:val="28"/>
          <w:szCs w:val="28"/>
          <w:u w:val="single"/>
        </w:rPr>
        <w:t>Tasks</w:t>
      </w:r>
      <w:r w:rsidR="000779F2" w:rsidRPr="00021C99">
        <w:rPr>
          <w:rFonts w:ascii="Palatino" w:hAnsi="Palatino"/>
          <w:b/>
          <w:bCs/>
          <w:sz w:val="28"/>
          <w:szCs w:val="28"/>
        </w:rPr>
        <w:t xml:space="preserve"> </w:t>
      </w:r>
    </w:p>
    <w:p w14:paraId="19239859" w14:textId="511FD11C" w:rsidR="00C65E43" w:rsidRPr="000779F2" w:rsidRDefault="00C65E43" w:rsidP="00C65E43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>Task 1: Opening and Introduction</w:t>
      </w:r>
      <w:r w:rsidR="00C26DD8">
        <w:rPr>
          <w:rFonts w:ascii="Palatino" w:hAnsi="Palatino"/>
          <w:b/>
          <w:bCs/>
        </w:rPr>
        <w:t xml:space="preserve"> (</w:t>
      </w:r>
      <w:r w:rsidR="00EA1F52">
        <w:rPr>
          <w:rFonts w:ascii="Palatino" w:hAnsi="Palatino"/>
          <w:b/>
          <w:bCs/>
        </w:rPr>
        <w:t>5</w:t>
      </w:r>
      <w:r w:rsidRPr="000779F2">
        <w:rPr>
          <w:rFonts w:ascii="Palatino" w:hAnsi="Palatino"/>
          <w:b/>
          <w:bCs/>
        </w:rPr>
        <w:t xml:space="preserve"> minutes</w:t>
      </w:r>
      <w:r w:rsidR="00C26DD8">
        <w:rPr>
          <w:rFonts w:ascii="Palatino" w:hAnsi="Palatino"/>
          <w:b/>
          <w:bCs/>
        </w:rPr>
        <w:t>)</w:t>
      </w:r>
    </w:p>
    <w:p w14:paraId="05985704" w14:textId="7DCBFBAA" w:rsidR="00C65E43" w:rsidRPr="000779F2" w:rsidRDefault="00C65E43" w:rsidP="00C65E43">
      <w:pPr>
        <w:rPr>
          <w:rFonts w:ascii="Palatino" w:hAnsi="Palatino"/>
        </w:rPr>
      </w:pPr>
      <w:r w:rsidRPr="000779F2">
        <w:rPr>
          <w:rFonts w:ascii="Palatino" w:hAnsi="Palatino"/>
          <w:bCs/>
        </w:rPr>
        <w:t>Welcome everyone, review housekeeping</w:t>
      </w:r>
      <w:r w:rsidR="00EA1F52">
        <w:rPr>
          <w:rFonts w:ascii="Palatino" w:hAnsi="Palatino"/>
          <w:bCs/>
        </w:rPr>
        <w:t xml:space="preserve">, </w:t>
      </w:r>
      <w:r w:rsidRPr="000779F2">
        <w:rPr>
          <w:rFonts w:ascii="Palatino" w:hAnsi="Palatino"/>
          <w:bCs/>
        </w:rPr>
        <w:t>ground rules</w:t>
      </w:r>
      <w:r w:rsidR="00EA1F52">
        <w:rPr>
          <w:rFonts w:ascii="Palatino" w:hAnsi="Palatino"/>
          <w:bCs/>
        </w:rPr>
        <w:t xml:space="preserve">, </w:t>
      </w:r>
      <w:r w:rsidRPr="000779F2">
        <w:rPr>
          <w:rFonts w:ascii="Palatino" w:hAnsi="Palatino"/>
          <w:bCs/>
        </w:rPr>
        <w:t>learning o</w:t>
      </w:r>
      <w:r w:rsidR="00EA1F52">
        <w:rPr>
          <w:rFonts w:ascii="Palatino" w:hAnsi="Palatino"/>
          <w:bCs/>
        </w:rPr>
        <w:t>bjectives, and class flow</w:t>
      </w:r>
      <w:r w:rsidRPr="000779F2">
        <w:rPr>
          <w:rFonts w:ascii="Palatino" w:hAnsi="Palatino"/>
          <w:bCs/>
        </w:rPr>
        <w:t>.</w:t>
      </w:r>
    </w:p>
    <w:p w14:paraId="667AA387" w14:textId="77777777" w:rsidR="004F5178" w:rsidRDefault="004F5178" w:rsidP="00C65E43">
      <w:pPr>
        <w:rPr>
          <w:rFonts w:ascii="Palatino" w:hAnsi="Palatino"/>
          <w:b/>
          <w:bCs/>
        </w:rPr>
      </w:pPr>
    </w:p>
    <w:p w14:paraId="3971A22F" w14:textId="77777777" w:rsidR="000C1A94" w:rsidRDefault="000C1A94" w:rsidP="00C65E43">
      <w:pPr>
        <w:rPr>
          <w:rFonts w:ascii="Palatino" w:hAnsi="Palatino"/>
          <w:b/>
          <w:bCs/>
        </w:rPr>
      </w:pPr>
    </w:p>
    <w:p w14:paraId="5AE01747" w14:textId="77777777" w:rsidR="00A1098A" w:rsidRDefault="00C65E43" w:rsidP="00557400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</w:t>
      </w:r>
      <w:r w:rsidR="004F5178">
        <w:rPr>
          <w:rFonts w:ascii="Palatino" w:hAnsi="Palatino"/>
          <w:b/>
          <w:bCs/>
        </w:rPr>
        <w:t>2</w:t>
      </w:r>
      <w:r w:rsidRPr="000779F2">
        <w:rPr>
          <w:rFonts w:ascii="Palatino" w:hAnsi="Palatino"/>
          <w:b/>
          <w:bCs/>
        </w:rPr>
        <w:t xml:space="preserve">: </w:t>
      </w:r>
      <w:r w:rsidR="000B5FDF">
        <w:rPr>
          <w:rFonts w:ascii="Palatino" w:hAnsi="Palatino"/>
          <w:b/>
          <w:bCs/>
        </w:rPr>
        <w:t xml:space="preserve">Right Plant, Right Place </w:t>
      </w:r>
      <w:r w:rsidR="008A3BC0">
        <w:rPr>
          <w:rFonts w:ascii="Palatino" w:hAnsi="Palatino"/>
          <w:b/>
          <w:bCs/>
        </w:rPr>
        <w:t xml:space="preserve">Lecture </w:t>
      </w:r>
      <w:r w:rsidR="00021C99">
        <w:rPr>
          <w:rFonts w:ascii="Palatino" w:hAnsi="Palatino"/>
          <w:b/>
          <w:bCs/>
        </w:rPr>
        <w:t>(</w:t>
      </w:r>
      <w:r w:rsidR="000B5FDF">
        <w:rPr>
          <w:rFonts w:ascii="Palatino" w:hAnsi="Palatino"/>
          <w:b/>
          <w:bCs/>
        </w:rPr>
        <w:t>40</w:t>
      </w:r>
      <w:r w:rsidRPr="000779F2">
        <w:rPr>
          <w:rFonts w:ascii="Palatino" w:hAnsi="Palatino"/>
          <w:b/>
          <w:bCs/>
        </w:rPr>
        <w:t xml:space="preserve"> minutes</w:t>
      </w:r>
      <w:r w:rsidR="00021C99">
        <w:rPr>
          <w:rFonts w:ascii="Palatino" w:hAnsi="Palatino"/>
          <w:b/>
          <w:bCs/>
        </w:rPr>
        <w:t>)</w:t>
      </w:r>
    </w:p>
    <w:p w14:paraId="39021263" w14:textId="40817002" w:rsidR="000B3561" w:rsidRPr="00A1098A" w:rsidRDefault="00557400" w:rsidP="00557400">
      <w:pPr>
        <w:rPr>
          <w:rFonts w:ascii="Palatino" w:hAnsi="Palatino"/>
          <w:b/>
          <w:bCs/>
        </w:rPr>
      </w:pPr>
      <w:r w:rsidRPr="00557400">
        <w:rPr>
          <w:rFonts w:ascii="Palatino" w:hAnsi="Palatino"/>
          <w:bCs/>
        </w:rPr>
        <w:t>Use the Session Slides and</w:t>
      </w:r>
      <w:r w:rsidR="00325050">
        <w:rPr>
          <w:rFonts w:ascii="Palatino" w:hAnsi="Palatino"/>
          <w:bCs/>
        </w:rPr>
        <w:t xml:space="preserve"> Facilitator notes found in </w:t>
      </w:r>
      <w:r w:rsidRPr="00557400">
        <w:rPr>
          <w:rFonts w:ascii="Palatino" w:hAnsi="Palatino"/>
          <w:bCs/>
        </w:rPr>
        <w:t>MGV Learning Library; feel free to adapt the resources to suit your teaching style and needs. Alternatively, a presenter can create their own presentation to meet the learning objectives on page 1 of this document.</w:t>
      </w:r>
    </w:p>
    <w:p w14:paraId="3D18ACA7" w14:textId="77777777" w:rsidR="00557400" w:rsidRDefault="00557400" w:rsidP="000B3561">
      <w:pPr>
        <w:jc w:val="center"/>
        <w:rPr>
          <w:rFonts w:ascii="Palatino" w:hAnsi="Palatino"/>
          <w:b/>
        </w:rPr>
      </w:pPr>
    </w:p>
    <w:p w14:paraId="68FAF605" w14:textId="4857E2EC" w:rsidR="000B5FDF" w:rsidRPr="000B3561" w:rsidRDefault="000B3561" w:rsidP="000B3561">
      <w:pPr>
        <w:jc w:val="center"/>
        <w:rPr>
          <w:rFonts w:ascii="Palatino" w:hAnsi="Palatino"/>
          <w:b/>
        </w:rPr>
      </w:pPr>
      <w:r w:rsidRPr="000779F2">
        <w:rPr>
          <w:rFonts w:ascii="Palatino" w:hAnsi="Palatino"/>
          <w:b/>
        </w:rPr>
        <w:t>15 Minute BREAK</w:t>
      </w:r>
    </w:p>
    <w:p w14:paraId="27F86860" w14:textId="77777777" w:rsidR="00EA1F52" w:rsidRPr="000779F2" w:rsidRDefault="00EA1F52" w:rsidP="00C65E43">
      <w:pPr>
        <w:rPr>
          <w:rFonts w:ascii="Palatino" w:hAnsi="Palatino"/>
          <w:b/>
          <w:bCs/>
        </w:rPr>
      </w:pPr>
    </w:p>
    <w:p w14:paraId="3CA99318" w14:textId="6FBF90AD" w:rsidR="000B3561" w:rsidRDefault="000B3561" w:rsidP="000B3561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</w:t>
      </w:r>
      <w:r>
        <w:rPr>
          <w:rFonts w:ascii="Palatino" w:hAnsi="Palatino"/>
          <w:b/>
          <w:bCs/>
        </w:rPr>
        <w:t>3</w:t>
      </w:r>
      <w:r w:rsidRPr="000779F2">
        <w:rPr>
          <w:rFonts w:ascii="Palatino" w:hAnsi="Palatino"/>
          <w:b/>
          <w:bCs/>
        </w:rPr>
        <w:t xml:space="preserve">: </w:t>
      </w:r>
      <w:r>
        <w:rPr>
          <w:rFonts w:ascii="Palatino" w:hAnsi="Palatino"/>
          <w:b/>
        </w:rPr>
        <w:t xml:space="preserve">Station-Based Hands-on Activities </w:t>
      </w:r>
      <w:r>
        <w:rPr>
          <w:rFonts w:ascii="Palatino" w:hAnsi="Palatino"/>
          <w:b/>
          <w:bCs/>
        </w:rPr>
        <w:t>(80</w:t>
      </w:r>
      <w:r w:rsidRPr="000779F2">
        <w:rPr>
          <w:rFonts w:ascii="Palatino" w:hAnsi="Palatino"/>
          <w:b/>
          <w:bCs/>
        </w:rPr>
        <w:t xml:space="preserve"> minutes</w:t>
      </w:r>
      <w:r>
        <w:rPr>
          <w:rFonts w:ascii="Palatino" w:hAnsi="Palatino"/>
          <w:b/>
          <w:bCs/>
        </w:rPr>
        <w:t>)</w:t>
      </w:r>
    </w:p>
    <w:p w14:paraId="507CCF24" w14:textId="5E6CC752" w:rsidR="000B3561" w:rsidRDefault="000B3561" w:rsidP="000B3561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Follow the activity directions documents found in </w:t>
      </w:r>
      <w:r w:rsidRPr="00637DBC">
        <w:rPr>
          <w:rFonts w:ascii="Palatino" w:hAnsi="Palatino"/>
          <w:b/>
          <w:bCs/>
        </w:rPr>
        <w:t>MGV Learning Library</w:t>
      </w:r>
      <w:r>
        <w:rPr>
          <w:rFonts w:ascii="Palatino" w:hAnsi="Palatino"/>
          <w:b/>
          <w:bCs/>
        </w:rPr>
        <w:t>.</w:t>
      </w:r>
    </w:p>
    <w:p w14:paraId="5F238699" w14:textId="106B1F76" w:rsidR="000B3561" w:rsidRDefault="000B3561" w:rsidP="000B3561">
      <w:pPr>
        <w:ind w:left="720"/>
        <w:rPr>
          <w:rFonts w:ascii="Palatino" w:hAnsi="Palatino"/>
          <w:bCs/>
        </w:rPr>
      </w:pPr>
      <w:r>
        <w:rPr>
          <w:rFonts w:ascii="Palatino" w:hAnsi="Palatino"/>
          <w:bCs/>
        </w:rPr>
        <w:t>1) Soil pH</w:t>
      </w:r>
    </w:p>
    <w:p w14:paraId="70EF7259" w14:textId="178618D4" w:rsidR="000B3561" w:rsidRDefault="000B3561" w:rsidP="000B3561">
      <w:pPr>
        <w:ind w:left="720"/>
        <w:rPr>
          <w:rFonts w:ascii="Palatino" w:hAnsi="Palatino"/>
          <w:bCs/>
        </w:rPr>
      </w:pPr>
      <w:r w:rsidRPr="004A58F4">
        <w:rPr>
          <w:rFonts w:ascii="Palatino" w:hAnsi="Palatino"/>
          <w:bCs/>
        </w:rPr>
        <w:t xml:space="preserve">2) </w:t>
      </w:r>
      <w:r>
        <w:rPr>
          <w:rFonts w:ascii="Palatino" w:hAnsi="Palatino"/>
          <w:bCs/>
        </w:rPr>
        <w:t xml:space="preserve">Jar Test </w:t>
      </w:r>
    </w:p>
    <w:p w14:paraId="2D02A736" w14:textId="5247F696" w:rsidR="000B3561" w:rsidRDefault="000B3561" w:rsidP="000B3561">
      <w:pPr>
        <w:ind w:left="720"/>
        <w:rPr>
          <w:rFonts w:ascii="Palatino" w:hAnsi="Palatino"/>
          <w:bCs/>
        </w:rPr>
      </w:pPr>
      <w:r w:rsidRPr="004A58F4">
        <w:rPr>
          <w:rFonts w:ascii="Palatino" w:hAnsi="Palatino"/>
          <w:bCs/>
        </w:rPr>
        <w:t xml:space="preserve">3) </w:t>
      </w:r>
      <w:r>
        <w:rPr>
          <w:rFonts w:ascii="Palatino" w:hAnsi="Palatino"/>
          <w:bCs/>
        </w:rPr>
        <w:t>Soil Texture</w:t>
      </w:r>
    </w:p>
    <w:p w14:paraId="59D5853A" w14:textId="20629255" w:rsidR="000B3561" w:rsidRDefault="000B3561" w:rsidP="000B3561">
      <w:pPr>
        <w:ind w:left="720"/>
        <w:rPr>
          <w:rFonts w:ascii="Palatino" w:hAnsi="Palatino"/>
          <w:b/>
          <w:bCs/>
        </w:rPr>
      </w:pPr>
      <w:r w:rsidRPr="004A58F4">
        <w:rPr>
          <w:rFonts w:ascii="Palatino" w:hAnsi="Palatino"/>
          <w:bCs/>
        </w:rPr>
        <w:t xml:space="preserve">4) </w:t>
      </w:r>
      <w:r>
        <w:rPr>
          <w:rFonts w:ascii="Palatino" w:hAnsi="Palatino"/>
          <w:bCs/>
        </w:rPr>
        <w:t>Being a Systems Thinker</w:t>
      </w:r>
    </w:p>
    <w:p w14:paraId="6F64EE44" w14:textId="1ABFD5ED" w:rsidR="000B3561" w:rsidRPr="004A58F4" w:rsidRDefault="000B3561" w:rsidP="000B3561">
      <w:pPr>
        <w:rPr>
          <w:rFonts w:ascii="Palatino" w:hAnsi="Palatino"/>
          <w:bCs/>
        </w:rPr>
      </w:pPr>
      <w:r w:rsidRPr="004A58F4">
        <w:rPr>
          <w:rFonts w:ascii="Palatino" w:hAnsi="Palatino"/>
          <w:bCs/>
        </w:rPr>
        <w:t>You may choose to divide participants into 4 groups and have groups rotate around</w:t>
      </w:r>
      <w:r w:rsidR="00557400">
        <w:rPr>
          <w:rFonts w:ascii="Palatino" w:hAnsi="Palatino"/>
          <w:bCs/>
        </w:rPr>
        <w:t xml:space="preserve"> on your timed 20 minute</w:t>
      </w:r>
      <w:r>
        <w:rPr>
          <w:rFonts w:ascii="Palatino" w:hAnsi="Palatino"/>
          <w:bCs/>
        </w:rPr>
        <w:t xml:space="preserve"> intervals.</w:t>
      </w:r>
    </w:p>
    <w:p w14:paraId="429B9C64" w14:textId="77777777" w:rsidR="00882150" w:rsidRPr="00882150" w:rsidRDefault="00882150" w:rsidP="00882150">
      <w:pPr>
        <w:ind w:left="1440"/>
        <w:rPr>
          <w:rFonts w:ascii="Palatino" w:hAnsi="Palatino"/>
          <w:bCs/>
        </w:rPr>
      </w:pPr>
    </w:p>
    <w:p w14:paraId="40F9B795" w14:textId="7B43C489" w:rsidR="007E232B" w:rsidRDefault="00C65E43" w:rsidP="007E232B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</w:t>
      </w:r>
      <w:r w:rsidR="004F6664">
        <w:rPr>
          <w:rFonts w:ascii="Palatino" w:hAnsi="Palatino"/>
          <w:b/>
          <w:bCs/>
        </w:rPr>
        <w:t>4</w:t>
      </w:r>
      <w:r w:rsidRPr="000779F2">
        <w:rPr>
          <w:rFonts w:ascii="Palatino" w:hAnsi="Palatino"/>
          <w:b/>
          <w:bCs/>
        </w:rPr>
        <w:t>: Conclusion</w:t>
      </w:r>
      <w:r w:rsidRPr="000779F2">
        <w:rPr>
          <w:rFonts w:ascii="Palatino" w:hAnsi="Palatino"/>
          <w:b/>
          <w:bCs/>
        </w:rPr>
        <w:tab/>
      </w:r>
      <w:r w:rsidR="00FB1D2B">
        <w:rPr>
          <w:rFonts w:ascii="Palatino" w:hAnsi="Palatino"/>
          <w:b/>
          <w:bCs/>
        </w:rPr>
        <w:t>(</w:t>
      </w:r>
      <w:r w:rsidR="007E232B">
        <w:rPr>
          <w:rFonts w:ascii="Palatino" w:hAnsi="Palatino"/>
          <w:b/>
          <w:bCs/>
        </w:rPr>
        <w:t xml:space="preserve">5 </w:t>
      </w:r>
      <w:r w:rsidRPr="000779F2">
        <w:rPr>
          <w:rFonts w:ascii="Palatino" w:hAnsi="Palatino"/>
          <w:b/>
          <w:bCs/>
        </w:rPr>
        <w:t>minutes</w:t>
      </w:r>
      <w:r w:rsidR="00FB1D2B">
        <w:rPr>
          <w:rFonts w:ascii="Palatino" w:hAnsi="Palatino"/>
          <w:b/>
          <w:bCs/>
        </w:rPr>
        <w:t>)</w:t>
      </w:r>
    </w:p>
    <w:p w14:paraId="31B62C20" w14:textId="43D79847" w:rsidR="000E2272" w:rsidRPr="007E232B" w:rsidRDefault="004A58F4" w:rsidP="007E232B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>Ask participants to reflect on</w:t>
      </w:r>
      <w:r w:rsidR="00C65E43" w:rsidRPr="000779F2">
        <w:rPr>
          <w:rFonts w:ascii="Palatino" w:hAnsi="Palatino"/>
          <w:bCs/>
        </w:rPr>
        <w:t xml:space="preserve"> key take home points </w:t>
      </w:r>
      <w:r>
        <w:rPr>
          <w:rFonts w:ascii="Palatino" w:hAnsi="Palatino"/>
          <w:bCs/>
        </w:rPr>
        <w:t xml:space="preserve">from today </w:t>
      </w:r>
      <w:r w:rsidR="00C65E43" w:rsidRPr="000779F2">
        <w:rPr>
          <w:rFonts w:ascii="Palatino" w:hAnsi="Palatino"/>
          <w:bCs/>
        </w:rPr>
        <w:t xml:space="preserve">and </w:t>
      </w:r>
      <w:r>
        <w:rPr>
          <w:rFonts w:ascii="Palatino" w:hAnsi="Palatino"/>
          <w:bCs/>
        </w:rPr>
        <w:t>any lingering questions.</w:t>
      </w:r>
    </w:p>
    <w:p w14:paraId="5477D109" w14:textId="7A477DD8" w:rsidR="00CC32B3" w:rsidRDefault="00202006" w:rsidP="00CC32B3">
      <w:pPr>
        <w:rPr>
          <w:rFonts w:ascii="Palatino" w:hAnsi="Palatino"/>
          <w:b/>
          <w:bCs/>
        </w:rPr>
      </w:pPr>
      <w:r>
        <w:rPr>
          <w:rFonts w:ascii="Palatino" w:hAnsi="Palatino"/>
        </w:rPr>
        <w:t xml:space="preserve">Direct participants’ attention to the items listed </w:t>
      </w:r>
      <w:r w:rsidR="00CC32B3">
        <w:rPr>
          <w:rFonts w:ascii="Palatino" w:hAnsi="Palatino"/>
        </w:rPr>
        <w:t>under</w:t>
      </w:r>
      <w:r>
        <w:rPr>
          <w:rFonts w:ascii="Palatino" w:hAnsi="Palatino"/>
        </w:rPr>
        <w:t xml:space="preserve"> </w:t>
      </w:r>
      <w:r w:rsidRPr="00A839BB">
        <w:rPr>
          <w:rFonts w:ascii="Palatino" w:hAnsi="Palatino"/>
          <w:b/>
        </w:rPr>
        <w:t xml:space="preserve">After </w:t>
      </w:r>
      <w:r w:rsidR="00CC32B3">
        <w:rPr>
          <w:rFonts w:ascii="Palatino" w:hAnsi="Palatino"/>
          <w:b/>
        </w:rPr>
        <w:t xml:space="preserve">Session </w:t>
      </w:r>
      <w:r w:rsidR="00CC32B3">
        <w:rPr>
          <w:rFonts w:ascii="Palatino" w:hAnsi="Palatino"/>
          <w:bCs/>
        </w:rPr>
        <w:t xml:space="preserve">in their </w:t>
      </w:r>
      <w:r w:rsidR="00CC32B3" w:rsidRPr="00704FE6">
        <w:rPr>
          <w:rFonts w:ascii="Palatino" w:hAnsi="Palatino"/>
        </w:rPr>
        <w:t>Participant Guide</w:t>
      </w:r>
      <w:r w:rsidR="00CC32B3" w:rsidRPr="00CC32B3">
        <w:rPr>
          <w:rFonts w:ascii="Palatino" w:hAnsi="Palatino"/>
          <w:bCs/>
        </w:rPr>
        <w:t>.</w:t>
      </w:r>
    </w:p>
    <w:p w14:paraId="2E0BFA36" w14:textId="12154153" w:rsidR="004049C3" w:rsidRPr="000779F2" w:rsidRDefault="004049C3" w:rsidP="00C65E43">
      <w:pPr>
        <w:rPr>
          <w:rFonts w:ascii="Palatino" w:hAnsi="Palatino"/>
          <w:b/>
          <w:bCs/>
        </w:rPr>
      </w:pPr>
    </w:p>
    <w:p w14:paraId="5FA6DAA5" w14:textId="7CB7ACC0" w:rsidR="00FB1D2B" w:rsidRPr="000779F2" w:rsidRDefault="00FB1D2B" w:rsidP="00FB1D2B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</w:t>
      </w:r>
      <w:r w:rsidR="004F6664">
        <w:rPr>
          <w:rFonts w:ascii="Palatino" w:hAnsi="Palatino"/>
          <w:b/>
          <w:bCs/>
        </w:rPr>
        <w:t>5</w:t>
      </w:r>
      <w:r w:rsidRPr="000779F2">
        <w:rPr>
          <w:rFonts w:ascii="Palatino" w:hAnsi="Palatino"/>
          <w:b/>
          <w:bCs/>
        </w:rPr>
        <w:t xml:space="preserve">: </w:t>
      </w:r>
      <w:r w:rsidR="00A839BB">
        <w:rPr>
          <w:rFonts w:ascii="Palatino" w:hAnsi="Palatino"/>
          <w:b/>
          <w:bCs/>
        </w:rPr>
        <w:t xml:space="preserve">Program </w:t>
      </w:r>
      <w:r>
        <w:rPr>
          <w:rFonts w:ascii="Palatino" w:hAnsi="Palatino"/>
          <w:b/>
          <w:bCs/>
        </w:rPr>
        <w:t>Evaluation</w:t>
      </w:r>
      <w:r w:rsidR="00A839BB">
        <w:rPr>
          <w:rFonts w:ascii="Palatino" w:hAnsi="Palatino"/>
          <w:b/>
          <w:bCs/>
        </w:rPr>
        <w:t xml:space="preserve">/Feedback </w:t>
      </w:r>
      <w:r>
        <w:rPr>
          <w:rFonts w:ascii="Palatino" w:hAnsi="Palatino"/>
          <w:b/>
          <w:bCs/>
        </w:rPr>
        <w:t>(</w:t>
      </w:r>
      <w:r w:rsidRPr="000779F2">
        <w:rPr>
          <w:rFonts w:ascii="Palatino" w:hAnsi="Palatino"/>
          <w:b/>
          <w:bCs/>
        </w:rPr>
        <w:t>5 minutes</w:t>
      </w:r>
      <w:r>
        <w:rPr>
          <w:rFonts w:ascii="Palatino" w:hAnsi="Palatino"/>
          <w:b/>
          <w:bCs/>
        </w:rPr>
        <w:t>)</w:t>
      </w:r>
    </w:p>
    <w:p w14:paraId="34C31BAC" w14:textId="1F9B3738" w:rsidR="008770F5" w:rsidRDefault="00A376AB" w:rsidP="004049C3">
      <w:pPr>
        <w:rPr>
          <w:rFonts w:ascii="Palatino" w:hAnsi="Palatino"/>
          <w:bCs/>
        </w:rPr>
      </w:pPr>
      <w:r>
        <w:rPr>
          <w:rFonts w:ascii="Palatino" w:hAnsi="Palatino"/>
          <w:bCs/>
        </w:rPr>
        <w:t xml:space="preserve">Provide </w:t>
      </w:r>
      <w:r w:rsidR="004049C3">
        <w:rPr>
          <w:rFonts w:ascii="Palatino" w:hAnsi="Palatino"/>
          <w:bCs/>
        </w:rPr>
        <w:t xml:space="preserve">participants </w:t>
      </w:r>
      <w:r>
        <w:rPr>
          <w:rFonts w:ascii="Palatino" w:hAnsi="Palatino"/>
          <w:bCs/>
        </w:rPr>
        <w:t xml:space="preserve">with an avenue to give </w:t>
      </w:r>
      <w:r w:rsidR="00AF326B">
        <w:rPr>
          <w:rFonts w:ascii="Palatino" w:hAnsi="Palatino"/>
          <w:bCs/>
        </w:rPr>
        <w:t>feedback and data for your</w:t>
      </w:r>
      <w:r>
        <w:rPr>
          <w:rFonts w:ascii="Palatino" w:hAnsi="Palatino"/>
          <w:bCs/>
        </w:rPr>
        <w:t xml:space="preserve"> </w:t>
      </w:r>
      <w:r w:rsidR="00AF326B">
        <w:rPr>
          <w:rFonts w:ascii="Palatino" w:hAnsi="Palatino"/>
          <w:bCs/>
        </w:rPr>
        <w:t xml:space="preserve">program </w:t>
      </w:r>
      <w:r>
        <w:rPr>
          <w:rFonts w:ascii="Palatino" w:hAnsi="Palatino"/>
          <w:bCs/>
        </w:rPr>
        <w:t xml:space="preserve">evaluation including reporting. See section below on </w:t>
      </w:r>
      <w:r w:rsidRPr="00A376AB">
        <w:rPr>
          <w:rFonts w:ascii="Palatino" w:hAnsi="Palatino"/>
          <w:bCs/>
        </w:rPr>
        <w:t>Program Evaluation/Feedback</w:t>
      </w:r>
      <w:r>
        <w:rPr>
          <w:rFonts w:ascii="Palatino" w:hAnsi="Palatino"/>
          <w:bCs/>
        </w:rPr>
        <w:t>.</w:t>
      </w:r>
    </w:p>
    <w:p w14:paraId="02B2E503" w14:textId="77777777" w:rsidR="00A839BB" w:rsidRDefault="00A839BB" w:rsidP="00A839BB">
      <w:pPr>
        <w:rPr>
          <w:rFonts w:ascii="Palatino" w:hAnsi="Palatino"/>
          <w:b/>
          <w:bCs/>
        </w:rPr>
      </w:pPr>
    </w:p>
    <w:p w14:paraId="47F52D47" w14:textId="04781A4B" w:rsidR="00A839BB" w:rsidRDefault="00A839BB" w:rsidP="00A839BB">
      <w:pPr>
        <w:rPr>
          <w:rFonts w:ascii="Palatino" w:hAnsi="Palatino"/>
          <w:b/>
          <w:bCs/>
        </w:rPr>
      </w:pPr>
      <w:r w:rsidRPr="000779F2">
        <w:rPr>
          <w:rFonts w:ascii="Palatino" w:hAnsi="Palatino"/>
          <w:b/>
          <w:bCs/>
        </w:rPr>
        <w:t xml:space="preserve">Task </w:t>
      </w:r>
      <w:r w:rsidR="004F6664">
        <w:rPr>
          <w:rFonts w:ascii="Palatino" w:hAnsi="Palatino"/>
          <w:b/>
          <w:bCs/>
        </w:rPr>
        <w:t>6</w:t>
      </w:r>
      <w:r w:rsidRPr="000779F2">
        <w:rPr>
          <w:rFonts w:ascii="Palatino" w:hAnsi="Palatino"/>
          <w:b/>
          <w:bCs/>
        </w:rPr>
        <w:t xml:space="preserve">: </w:t>
      </w:r>
      <w:r>
        <w:rPr>
          <w:rFonts w:ascii="Palatino" w:hAnsi="Palatino"/>
          <w:b/>
          <w:bCs/>
        </w:rPr>
        <w:t>Participant Evaluation/Knowledge Check (</w:t>
      </w:r>
      <w:r w:rsidR="00A376AB">
        <w:rPr>
          <w:rFonts w:ascii="Palatino" w:hAnsi="Palatino"/>
          <w:b/>
          <w:bCs/>
        </w:rPr>
        <w:t xml:space="preserve">part of participant’s </w:t>
      </w:r>
      <w:r>
        <w:rPr>
          <w:rFonts w:ascii="Palatino" w:hAnsi="Palatino"/>
          <w:b/>
          <w:bCs/>
        </w:rPr>
        <w:t>After Session</w:t>
      </w:r>
      <w:r w:rsidR="00A376AB">
        <w:rPr>
          <w:rFonts w:ascii="Palatino" w:hAnsi="Palatino"/>
          <w:b/>
          <w:bCs/>
        </w:rPr>
        <w:t xml:space="preserve"> work</w:t>
      </w:r>
      <w:r>
        <w:rPr>
          <w:rFonts w:ascii="Palatino" w:hAnsi="Palatino"/>
          <w:b/>
          <w:bCs/>
        </w:rPr>
        <w:t>)</w:t>
      </w:r>
    </w:p>
    <w:p w14:paraId="4292767D" w14:textId="09A5A202" w:rsidR="00A376AB" w:rsidRDefault="00A376AB" w:rsidP="00A376AB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 xml:space="preserve">Provide an avenue for </w:t>
      </w:r>
      <w:r w:rsidR="00A839BB">
        <w:rPr>
          <w:rFonts w:ascii="Palatino" w:hAnsi="Palatino"/>
          <w:bCs/>
        </w:rPr>
        <w:t xml:space="preserve">participants to </w:t>
      </w:r>
      <w:r w:rsidR="00AF326B">
        <w:rPr>
          <w:rFonts w:ascii="Palatino" w:hAnsi="Palatino"/>
          <w:bCs/>
        </w:rPr>
        <w:t>assess</w:t>
      </w:r>
      <w:r w:rsidR="00A839BB">
        <w:rPr>
          <w:rFonts w:ascii="Palatino" w:hAnsi="Palatino"/>
          <w:bCs/>
        </w:rPr>
        <w:t xml:space="preserve"> </w:t>
      </w:r>
      <w:r w:rsidR="00AF326B">
        <w:rPr>
          <w:rFonts w:ascii="Palatino" w:hAnsi="Palatino"/>
          <w:bCs/>
        </w:rPr>
        <w:t>what they know</w:t>
      </w:r>
      <w:r>
        <w:rPr>
          <w:rFonts w:ascii="Palatino" w:hAnsi="Palatino"/>
          <w:bCs/>
        </w:rPr>
        <w:t xml:space="preserve">. See section below on </w:t>
      </w:r>
      <w:r w:rsidRPr="00A376AB">
        <w:rPr>
          <w:rFonts w:ascii="Palatino" w:hAnsi="Palatino"/>
          <w:bCs/>
        </w:rPr>
        <w:t>Participant Evaluation/Knowledge Check</w:t>
      </w:r>
      <w:r>
        <w:rPr>
          <w:rFonts w:ascii="Palatino" w:hAnsi="Palatino"/>
          <w:b/>
          <w:bCs/>
        </w:rPr>
        <w:t>.</w:t>
      </w:r>
      <w:r w:rsidRPr="00A376AB">
        <w:rPr>
          <w:rFonts w:ascii="Palatino" w:hAnsi="Palatino"/>
          <w:b/>
          <w:bCs/>
        </w:rPr>
        <w:t xml:space="preserve"> </w:t>
      </w:r>
    </w:p>
    <w:p w14:paraId="3244E930" w14:textId="77777777" w:rsidR="000C1A94" w:rsidRDefault="000C1A94" w:rsidP="00A376AB">
      <w:pPr>
        <w:rPr>
          <w:rFonts w:ascii="Palatino" w:hAnsi="Palatino"/>
          <w:b/>
          <w:bCs/>
        </w:rPr>
      </w:pPr>
    </w:p>
    <w:p w14:paraId="432271A8" w14:textId="18B2B4B3" w:rsidR="000C1A94" w:rsidRPr="00A376AB" w:rsidRDefault="000C1A94" w:rsidP="00A376AB">
      <w:pPr>
        <w:rPr>
          <w:rFonts w:ascii="Palatino" w:hAnsi="Palatino"/>
          <w:b/>
          <w:bCs/>
        </w:rPr>
      </w:pPr>
      <w:r>
        <w:rPr>
          <w:rFonts w:ascii="Palatino" w:hAnsi="Palatino"/>
          <w:bCs/>
        </w:rPr>
        <w:t xml:space="preserve">Provide participants with </w:t>
      </w:r>
      <w:r w:rsidRPr="000C1A94">
        <w:rPr>
          <w:rFonts w:ascii="Palatino" w:hAnsi="Palatino"/>
          <w:b/>
          <w:bCs/>
        </w:rPr>
        <w:t xml:space="preserve">Worksheet Site Assessment Activity </w:t>
      </w:r>
      <w:r>
        <w:rPr>
          <w:rFonts w:ascii="Palatino" w:hAnsi="Palatino"/>
          <w:bCs/>
        </w:rPr>
        <w:t>document from Library.</w:t>
      </w:r>
    </w:p>
    <w:p w14:paraId="5092B348" w14:textId="1ACAFDD6" w:rsidR="00882150" w:rsidRDefault="00882150" w:rsidP="008F2F24">
      <w:pPr>
        <w:rPr>
          <w:rFonts w:ascii="Palatino" w:hAnsi="Palatino"/>
          <w:bCs/>
        </w:rPr>
      </w:pPr>
    </w:p>
    <w:p w14:paraId="7878C72A" w14:textId="165EE6E5" w:rsidR="000C1A94" w:rsidRDefault="000C1A94" w:rsidP="008F2F24">
      <w:pPr>
        <w:rPr>
          <w:rFonts w:ascii="Palatino" w:hAnsi="Palatino"/>
          <w:bCs/>
        </w:rPr>
      </w:pPr>
    </w:p>
    <w:p w14:paraId="51CC90DE" w14:textId="2FDE7EE6" w:rsidR="00CD5B04" w:rsidRDefault="00CD5B04" w:rsidP="008F2F24">
      <w:pPr>
        <w:rPr>
          <w:rFonts w:ascii="Palatino" w:hAnsi="Palatino"/>
          <w:bCs/>
        </w:rPr>
      </w:pPr>
    </w:p>
    <w:p w14:paraId="05B706C3" w14:textId="598B2C13" w:rsidR="00CD5B04" w:rsidRDefault="00CD5B04" w:rsidP="008F2F24">
      <w:pPr>
        <w:rPr>
          <w:rFonts w:ascii="Palatino" w:hAnsi="Palatino"/>
          <w:bCs/>
        </w:rPr>
      </w:pPr>
    </w:p>
    <w:p w14:paraId="4B26A872" w14:textId="25190B90" w:rsidR="00CD5B04" w:rsidRDefault="00CD5B04" w:rsidP="008F2F24">
      <w:pPr>
        <w:rPr>
          <w:rFonts w:ascii="Palatino" w:hAnsi="Palatino"/>
          <w:bCs/>
        </w:rPr>
      </w:pPr>
    </w:p>
    <w:p w14:paraId="4CDD473D" w14:textId="77777777" w:rsidR="00CD5B04" w:rsidRPr="00B27901" w:rsidRDefault="00CD5B04" w:rsidP="008F2F24">
      <w:pPr>
        <w:rPr>
          <w:rFonts w:ascii="Palatino" w:hAnsi="Palatino"/>
          <w:bCs/>
        </w:rPr>
      </w:pPr>
    </w:p>
    <w:p w14:paraId="7A8AD6A3" w14:textId="05682AC4" w:rsidR="008F2F24" w:rsidRPr="0063240E" w:rsidRDefault="008F2F24" w:rsidP="008F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bCs/>
          <w:sz w:val="32"/>
          <w:szCs w:val="32"/>
        </w:rPr>
        <w:lastRenderedPageBreak/>
        <w:t xml:space="preserve">After </w:t>
      </w:r>
      <w:r w:rsidRPr="0063240E">
        <w:rPr>
          <w:rFonts w:ascii="Palatino" w:hAnsi="Palatino"/>
          <w:b/>
          <w:bCs/>
          <w:sz w:val="32"/>
          <w:szCs w:val="32"/>
        </w:rPr>
        <w:t>Session</w:t>
      </w:r>
    </w:p>
    <w:p w14:paraId="33104E22" w14:textId="77777777" w:rsidR="00E30BA8" w:rsidRDefault="00E30BA8" w:rsidP="008F2F24">
      <w:pPr>
        <w:ind w:right="-115"/>
        <w:rPr>
          <w:rFonts w:ascii="Palatino" w:hAnsi="Palatino"/>
          <w:b/>
          <w:bCs/>
        </w:rPr>
      </w:pPr>
    </w:p>
    <w:p w14:paraId="72E8024A" w14:textId="641FCD35" w:rsidR="008F2F24" w:rsidRPr="005436F9" w:rsidRDefault="008F2F24" w:rsidP="008F2F24">
      <w:pPr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 w:rsidRPr="005436F9">
        <w:rPr>
          <w:rFonts w:ascii="Palatino" w:hAnsi="Palatino"/>
          <w:b/>
          <w:bCs/>
        </w:rPr>
        <w:t xml:space="preserve">Total time for follow-up will vary; minimally 2 </w:t>
      </w:r>
      <w:r w:rsidRPr="005436F9">
        <w:rPr>
          <w:rFonts w:ascii="Palatino" w:hAnsi="Palatino"/>
          <w:b/>
        </w:rPr>
        <w:t>hours.</w:t>
      </w:r>
    </w:p>
    <w:p w14:paraId="65D97616" w14:textId="77777777" w:rsidR="004049C3" w:rsidRPr="005436F9" w:rsidRDefault="004049C3" w:rsidP="004049C3">
      <w:pPr>
        <w:ind w:right="-115"/>
        <w:rPr>
          <w:rFonts w:ascii="Palatino" w:hAnsi="Palatino"/>
          <w:b/>
          <w:bCs/>
        </w:rPr>
      </w:pPr>
    </w:p>
    <w:p w14:paraId="0A7D5934" w14:textId="7EFCE591" w:rsidR="00202006" w:rsidRPr="005436F9" w:rsidRDefault="00202006" w:rsidP="00202006">
      <w:pPr>
        <w:rPr>
          <w:rFonts w:ascii="Palatino" w:hAnsi="Palatino"/>
          <w:b/>
          <w:bCs/>
        </w:rPr>
      </w:pPr>
      <w:r w:rsidRPr="005436F9">
        <w:rPr>
          <w:rFonts w:ascii="Palatino" w:hAnsi="Palatino"/>
          <w:b/>
          <w:bCs/>
        </w:rPr>
        <w:t xml:space="preserve">Communicate with </w:t>
      </w:r>
      <w:r w:rsidR="001A5789" w:rsidRPr="005436F9">
        <w:rPr>
          <w:rFonts w:ascii="Palatino" w:hAnsi="Palatino"/>
          <w:b/>
          <w:bCs/>
        </w:rPr>
        <w:t>p</w:t>
      </w:r>
      <w:r w:rsidRPr="005436F9">
        <w:rPr>
          <w:rFonts w:ascii="Palatino" w:hAnsi="Palatino"/>
          <w:b/>
          <w:bCs/>
        </w:rPr>
        <w:t>articipants after session (1 hour)</w:t>
      </w:r>
    </w:p>
    <w:p w14:paraId="2BF2FCB7" w14:textId="54A8F994" w:rsidR="00202006" w:rsidRPr="005436F9" w:rsidRDefault="001A5789" w:rsidP="00202006">
      <w:pPr>
        <w:rPr>
          <w:rFonts w:ascii="Palatino" w:hAnsi="Palatino"/>
          <w:bCs/>
        </w:rPr>
      </w:pPr>
      <w:r w:rsidRPr="005436F9">
        <w:rPr>
          <w:rFonts w:ascii="Palatino" w:hAnsi="Palatino"/>
          <w:bCs/>
        </w:rPr>
        <w:t>F</w:t>
      </w:r>
      <w:r w:rsidR="00D5712A" w:rsidRPr="005436F9">
        <w:rPr>
          <w:rFonts w:ascii="Palatino" w:hAnsi="Palatino"/>
          <w:bCs/>
        </w:rPr>
        <w:t>ollow-up</w:t>
      </w:r>
      <w:r w:rsidRPr="005436F9">
        <w:rPr>
          <w:rFonts w:ascii="Palatino" w:hAnsi="Palatino"/>
          <w:bCs/>
        </w:rPr>
        <w:t xml:space="preserve"> on unanswered content </w:t>
      </w:r>
      <w:r w:rsidR="00D5712A" w:rsidRPr="005436F9">
        <w:rPr>
          <w:rFonts w:ascii="Palatino" w:hAnsi="Palatino"/>
          <w:bCs/>
        </w:rPr>
        <w:t xml:space="preserve">questions </w:t>
      </w:r>
      <w:r w:rsidRPr="005436F9">
        <w:rPr>
          <w:rFonts w:ascii="Palatino" w:hAnsi="Palatino"/>
          <w:bCs/>
        </w:rPr>
        <w:t xml:space="preserve">that emerged during session </w:t>
      </w:r>
      <w:r w:rsidR="00D5712A" w:rsidRPr="005436F9">
        <w:rPr>
          <w:rFonts w:ascii="Palatino" w:hAnsi="Palatino"/>
          <w:bCs/>
        </w:rPr>
        <w:t>as needed</w:t>
      </w:r>
      <w:r w:rsidRPr="005436F9">
        <w:rPr>
          <w:rFonts w:ascii="Palatino" w:hAnsi="Palatino"/>
          <w:bCs/>
        </w:rPr>
        <w:t xml:space="preserve"> as well as provide feedback on the knowledge check</w:t>
      </w:r>
      <w:r w:rsidR="005436F9">
        <w:rPr>
          <w:rFonts w:ascii="Palatino" w:hAnsi="Palatino"/>
          <w:bCs/>
        </w:rPr>
        <w:t xml:space="preserve"> and their Worksheet Site Assessment Activity.</w:t>
      </w:r>
    </w:p>
    <w:p w14:paraId="6880B35C" w14:textId="77777777" w:rsidR="001A5789" w:rsidRPr="005436F9" w:rsidRDefault="001A5789" w:rsidP="004049C3">
      <w:pPr>
        <w:ind w:right="-115"/>
        <w:rPr>
          <w:rFonts w:ascii="Palatino" w:hAnsi="Palatino"/>
          <w:b/>
          <w:bCs/>
        </w:rPr>
      </w:pPr>
    </w:p>
    <w:p w14:paraId="4286EC27" w14:textId="44A96B04" w:rsidR="004049C3" w:rsidRPr="005436F9" w:rsidRDefault="004049C3" w:rsidP="004049C3">
      <w:pPr>
        <w:ind w:right="-115"/>
        <w:rPr>
          <w:rFonts w:ascii="Palatino" w:hAnsi="Palatino"/>
          <w:b/>
          <w:bCs/>
        </w:rPr>
      </w:pPr>
      <w:r w:rsidRPr="005436F9">
        <w:rPr>
          <w:rFonts w:ascii="Palatino" w:hAnsi="Palatino"/>
          <w:b/>
          <w:bCs/>
        </w:rPr>
        <w:t xml:space="preserve">Consider Program </w:t>
      </w:r>
      <w:r w:rsidR="00AF326B" w:rsidRPr="005436F9">
        <w:rPr>
          <w:rFonts w:ascii="Palatino" w:hAnsi="Palatino"/>
          <w:b/>
          <w:bCs/>
        </w:rPr>
        <w:t>Evaluation/</w:t>
      </w:r>
      <w:r w:rsidRPr="005436F9">
        <w:rPr>
          <w:rFonts w:ascii="Palatino" w:hAnsi="Palatino"/>
          <w:b/>
          <w:bCs/>
        </w:rPr>
        <w:t>Feedback</w:t>
      </w:r>
      <w:r w:rsidRPr="005436F9">
        <w:rPr>
          <w:rFonts w:ascii="Palatino" w:hAnsi="Palatino"/>
          <w:b/>
        </w:rPr>
        <w:t xml:space="preserve"> </w:t>
      </w:r>
      <w:r w:rsidRPr="005436F9">
        <w:rPr>
          <w:rFonts w:ascii="Palatino" w:hAnsi="Palatino"/>
          <w:b/>
          <w:bCs/>
        </w:rPr>
        <w:t>(1 hour)</w:t>
      </w:r>
    </w:p>
    <w:p w14:paraId="1FF606AC" w14:textId="27ECA622" w:rsidR="004049C3" w:rsidRPr="005436F9" w:rsidRDefault="00AF326B" w:rsidP="004049C3">
      <w:pPr>
        <w:ind w:right="-115"/>
        <w:rPr>
          <w:rFonts w:ascii="Palatino" w:hAnsi="Palatino"/>
          <w:bCs/>
        </w:rPr>
      </w:pPr>
      <w:r w:rsidRPr="005436F9">
        <w:rPr>
          <w:rFonts w:ascii="Palatino" w:hAnsi="Palatino"/>
          <w:bCs/>
        </w:rPr>
        <w:t>Summarize the feedback and data you received from participants for your program reporting and or future planning needs. See section below on Program Evaluation/Feedback.</w:t>
      </w:r>
    </w:p>
    <w:p w14:paraId="38E2E38C" w14:textId="4C7DA0F3" w:rsidR="007E232B" w:rsidRDefault="007E232B" w:rsidP="00C65E43">
      <w:pPr>
        <w:rPr>
          <w:rFonts w:ascii="Palatino" w:hAnsi="Palatino"/>
          <w:highlight w:val="yellow"/>
        </w:rPr>
      </w:pPr>
    </w:p>
    <w:p w14:paraId="0A946C83" w14:textId="77777777" w:rsidR="000C1A94" w:rsidRPr="00C13640" w:rsidRDefault="000C1A94" w:rsidP="00C65E43">
      <w:pPr>
        <w:rPr>
          <w:rFonts w:ascii="Palatino" w:hAnsi="Palatino"/>
          <w:highlight w:val="yellow"/>
        </w:rPr>
      </w:pPr>
    </w:p>
    <w:p w14:paraId="785F0BA3" w14:textId="3CAE3939" w:rsidR="00EC4AFA" w:rsidRPr="005436F9" w:rsidRDefault="000779F2" w:rsidP="00AF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5436F9">
        <w:rPr>
          <w:rFonts w:ascii="Palatino" w:hAnsi="Palatino"/>
          <w:b/>
          <w:bCs/>
          <w:sz w:val="32"/>
          <w:szCs w:val="32"/>
        </w:rPr>
        <w:t>Session Materials and Supplies</w:t>
      </w:r>
    </w:p>
    <w:p w14:paraId="1C297009" w14:textId="77777777" w:rsidR="00C65E43" w:rsidRPr="005436F9" w:rsidRDefault="00C65E43" w:rsidP="00C65E43">
      <w:pPr>
        <w:rPr>
          <w:rFonts w:ascii="Palatino" w:hAnsi="Palatino"/>
          <w:b/>
          <w:bCs/>
        </w:rPr>
      </w:pPr>
      <w:r w:rsidRPr="005436F9">
        <w:rPr>
          <w:rFonts w:ascii="Palatino" w:hAnsi="Palatino"/>
          <w:b/>
          <w:bCs/>
        </w:rPr>
        <w:t>General Materials List</w:t>
      </w:r>
    </w:p>
    <w:p w14:paraId="61478ED1" w14:textId="77777777" w:rsidR="00C8469F" w:rsidRPr="005436F9" w:rsidRDefault="00C8469F" w:rsidP="00C8469F">
      <w:pPr>
        <w:rPr>
          <w:rFonts w:ascii="Palatino" w:hAnsi="Palatino"/>
        </w:rPr>
      </w:pPr>
      <w:r w:rsidRPr="005436F9">
        <w:rPr>
          <w:rFonts w:ascii="Palatino" w:hAnsi="Palatino"/>
        </w:rPr>
        <w:t>Facilitator notes</w:t>
      </w:r>
      <w:r w:rsidRPr="005436F9">
        <w:rPr>
          <w:rFonts w:ascii="Palatino" w:hAnsi="Palatino"/>
        </w:rPr>
        <w:tab/>
        <w:t>Markers</w:t>
      </w:r>
      <w:r w:rsidRPr="005436F9">
        <w:rPr>
          <w:rFonts w:ascii="Palatino" w:hAnsi="Palatino"/>
        </w:rPr>
        <w:tab/>
      </w:r>
      <w:r w:rsidRPr="005436F9">
        <w:rPr>
          <w:rFonts w:ascii="Palatino" w:hAnsi="Palatino"/>
        </w:rPr>
        <w:tab/>
      </w:r>
      <w:r w:rsidRPr="005436F9">
        <w:rPr>
          <w:rFonts w:ascii="Palatino" w:hAnsi="Palatino"/>
        </w:rPr>
        <w:tab/>
        <w:t>Index cards</w:t>
      </w:r>
      <w:r w:rsidRPr="005436F9">
        <w:rPr>
          <w:rFonts w:ascii="Palatino" w:hAnsi="Palatino"/>
        </w:rPr>
        <w:tab/>
      </w:r>
      <w:r w:rsidRPr="005436F9">
        <w:rPr>
          <w:rFonts w:ascii="Palatino" w:hAnsi="Palatino"/>
        </w:rPr>
        <w:tab/>
      </w:r>
      <w:r w:rsidRPr="005436F9">
        <w:rPr>
          <w:rFonts w:ascii="Palatino" w:hAnsi="Palatino"/>
        </w:rPr>
        <w:tab/>
        <w:t>Pens</w:t>
      </w:r>
    </w:p>
    <w:p w14:paraId="113ED16E" w14:textId="18D8DBF6" w:rsidR="00C8469F" w:rsidRPr="005436F9" w:rsidRDefault="00C8469F" w:rsidP="00C8469F">
      <w:pPr>
        <w:rPr>
          <w:rFonts w:ascii="Palatino" w:hAnsi="Palatino"/>
        </w:rPr>
      </w:pPr>
      <w:r w:rsidRPr="005436F9">
        <w:rPr>
          <w:rFonts w:ascii="Palatino" w:hAnsi="Palatino"/>
        </w:rPr>
        <w:t>Highlighters</w:t>
      </w:r>
      <w:r w:rsidRPr="005436F9">
        <w:rPr>
          <w:rFonts w:ascii="Palatino" w:hAnsi="Palatino"/>
        </w:rPr>
        <w:tab/>
      </w:r>
      <w:r w:rsidRPr="005436F9">
        <w:rPr>
          <w:rFonts w:ascii="Palatino" w:hAnsi="Palatino"/>
        </w:rPr>
        <w:tab/>
        <w:t>Flip chart paper</w:t>
      </w:r>
      <w:r w:rsidRPr="005436F9">
        <w:rPr>
          <w:rFonts w:ascii="Palatino" w:hAnsi="Palatino"/>
        </w:rPr>
        <w:tab/>
      </w:r>
      <w:r w:rsidRPr="005436F9">
        <w:rPr>
          <w:rFonts w:ascii="Palatino" w:hAnsi="Palatino"/>
        </w:rPr>
        <w:tab/>
        <w:t>Name tags</w:t>
      </w:r>
      <w:r w:rsidR="003E6115" w:rsidRPr="005436F9">
        <w:rPr>
          <w:rFonts w:ascii="Palatino" w:hAnsi="Palatino"/>
        </w:rPr>
        <w:t xml:space="preserve"> </w:t>
      </w:r>
      <w:r w:rsidR="003E6115" w:rsidRPr="005436F9">
        <w:rPr>
          <w:rFonts w:ascii="Palatino" w:hAnsi="Palatino"/>
        </w:rPr>
        <w:tab/>
      </w:r>
      <w:r w:rsidR="003E6115" w:rsidRPr="005436F9">
        <w:rPr>
          <w:rFonts w:ascii="Palatino" w:hAnsi="Palatino"/>
        </w:rPr>
        <w:tab/>
      </w:r>
      <w:r w:rsidR="003E6115" w:rsidRPr="005436F9">
        <w:rPr>
          <w:rFonts w:ascii="Palatino" w:hAnsi="Palatino"/>
        </w:rPr>
        <w:tab/>
        <w:t>Feedback Forms</w:t>
      </w:r>
    </w:p>
    <w:p w14:paraId="26BC28D2" w14:textId="1D6890D1" w:rsidR="003E6115" w:rsidRPr="005436F9" w:rsidRDefault="00C8469F" w:rsidP="003E6115">
      <w:pPr>
        <w:rPr>
          <w:rFonts w:ascii="Palatino" w:hAnsi="Palatino"/>
        </w:rPr>
      </w:pPr>
      <w:r w:rsidRPr="005436F9">
        <w:rPr>
          <w:rFonts w:ascii="Palatino" w:hAnsi="Palatino"/>
        </w:rPr>
        <w:t>Post-it® notes</w:t>
      </w:r>
      <w:r w:rsidRPr="005436F9">
        <w:rPr>
          <w:rFonts w:ascii="Palatino" w:hAnsi="Palatino"/>
        </w:rPr>
        <w:tab/>
        <w:t>Masking tape</w:t>
      </w:r>
      <w:r w:rsidR="003E6115" w:rsidRPr="005436F9">
        <w:rPr>
          <w:rFonts w:ascii="Palatino" w:hAnsi="Palatino"/>
        </w:rPr>
        <w:t xml:space="preserve"> </w:t>
      </w:r>
      <w:r w:rsidR="003E6115" w:rsidRPr="005436F9">
        <w:rPr>
          <w:rFonts w:ascii="Palatino" w:hAnsi="Palatino"/>
        </w:rPr>
        <w:tab/>
      </w:r>
      <w:r w:rsidR="003E6115" w:rsidRPr="005436F9">
        <w:rPr>
          <w:rFonts w:ascii="Palatino" w:hAnsi="Palatino"/>
        </w:rPr>
        <w:tab/>
        <w:t>Computer/Internet/Projector</w:t>
      </w:r>
    </w:p>
    <w:p w14:paraId="6FDE78BE" w14:textId="642A7F82" w:rsidR="007E232B" w:rsidRDefault="007E232B" w:rsidP="00C65E43">
      <w:pPr>
        <w:rPr>
          <w:rFonts w:ascii="Palatino" w:hAnsi="Palatino"/>
          <w:highlight w:val="yellow"/>
        </w:rPr>
      </w:pPr>
    </w:p>
    <w:p w14:paraId="4D6A790A" w14:textId="77777777" w:rsidR="000C1A94" w:rsidRPr="00C13640" w:rsidRDefault="000C1A94" w:rsidP="00C65E43">
      <w:pPr>
        <w:rPr>
          <w:rFonts w:ascii="Palatino" w:hAnsi="Palatino"/>
          <w:highlight w:val="yellow"/>
        </w:rPr>
      </w:pPr>
    </w:p>
    <w:p w14:paraId="58CB457B" w14:textId="2894F66D" w:rsidR="00C65E43" w:rsidRPr="005436F9" w:rsidRDefault="00C65E43" w:rsidP="00C65E43">
      <w:pPr>
        <w:rPr>
          <w:rFonts w:ascii="Palatino" w:hAnsi="Palatino"/>
          <w:b/>
          <w:bCs/>
        </w:rPr>
      </w:pPr>
      <w:r w:rsidRPr="005436F9">
        <w:rPr>
          <w:rFonts w:ascii="Palatino" w:hAnsi="Palatino"/>
          <w:b/>
          <w:bCs/>
        </w:rPr>
        <w:t>Materials by Task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C65E43" w:rsidRPr="005436F9" w14:paraId="6A9675F5" w14:textId="77777777" w:rsidTr="00CC24D8">
        <w:tc>
          <w:tcPr>
            <w:tcW w:w="9962" w:type="dxa"/>
          </w:tcPr>
          <w:p w14:paraId="21FACB93" w14:textId="77777777" w:rsidR="00BE0564" w:rsidRPr="005436F9" w:rsidRDefault="00BE0564" w:rsidP="00BE0564">
            <w:pPr>
              <w:ind w:right="-115"/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t>Before Session Tasks</w:t>
            </w:r>
          </w:p>
          <w:p w14:paraId="4924D450" w14:textId="488ACCAF" w:rsidR="00E30BA8" w:rsidRPr="005436F9" w:rsidRDefault="00325050" w:rsidP="00D043B5">
            <w:pPr>
              <w:pStyle w:val="ListParagraph"/>
              <w:numPr>
                <w:ilvl w:val="0"/>
                <w:numId w:val="2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 xml:space="preserve">Materials found in </w:t>
            </w:r>
            <w:r w:rsidR="00E30BA8" w:rsidRPr="005436F9">
              <w:rPr>
                <w:rFonts w:ascii="Palatino" w:hAnsi="Palatino"/>
                <w:bCs/>
              </w:rPr>
              <w:t>MGV Learning Library:</w:t>
            </w:r>
          </w:p>
          <w:p w14:paraId="29856B84" w14:textId="7A26ECAF" w:rsidR="00F00BB4" w:rsidRPr="005436F9" w:rsidRDefault="00E30BA8" w:rsidP="00D043B5">
            <w:pPr>
              <w:pStyle w:val="ListParagraph"/>
              <w:numPr>
                <w:ilvl w:val="1"/>
                <w:numId w:val="2"/>
              </w:num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t>Module 1: The Fundamentals Section 1.</w:t>
            </w:r>
            <w:r w:rsidR="00772FC9">
              <w:rPr>
                <w:rFonts w:ascii="Palatino" w:hAnsi="Palatino"/>
                <w:bCs/>
              </w:rPr>
              <w:t>2</w:t>
            </w:r>
            <w:r w:rsidRPr="005436F9">
              <w:rPr>
                <w:rFonts w:ascii="Palatino" w:hAnsi="Palatino"/>
                <w:bCs/>
              </w:rPr>
              <w:t xml:space="preserve"> </w:t>
            </w:r>
            <w:r w:rsidR="00772FC9">
              <w:rPr>
                <w:rFonts w:ascii="Palatino" w:hAnsi="Palatino"/>
                <w:bCs/>
              </w:rPr>
              <w:t>Right Plant, Right Place</w:t>
            </w:r>
          </w:p>
          <w:p w14:paraId="5EA13C62" w14:textId="51FC45B6" w:rsidR="00BE0564" w:rsidRPr="005436F9" w:rsidRDefault="004B2389" w:rsidP="00D043B5">
            <w:pPr>
              <w:pStyle w:val="ListParagraph"/>
              <w:numPr>
                <w:ilvl w:val="1"/>
                <w:numId w:val="2"/>
              </w:num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t>Evaluation Toolkit</w:t>
            </w:r>
          </w:p>
        </w:tc>
      </w:tr>
      <w:tr w:rsidR="00C65E43" w:rsidRPr="005436F9" w14:paraId="52CFF350" w14:textId="77777777" w:rsidTr="00CC24D8">
        <w:tc>
          <w:tcPr>
            <w:tcW w:w="9962" w:type="dxa"/>
          </w:tcPr>
          <w:p w14:paraId="2D6026CF" w14:textId="04614EDC" w:rsidR="00C65E43" w:rsidRPr="005436F9" w:rsidRDefault="00C65E43" w:rsidP="00520F28">
            <w:p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t xml:space="preserve">Task 1 - </w:t>
            </w:r>
            <w:r w:rsidR="001731C5" w:rsidRPr="005436F9">
              <w:rPr>
                <w:rFonts w:ascii="Palatino" w:hAnsi="Palatino"/>
                <w:bCs/>
              </w:rPr>
              <w:t>Opening and Introduction</w:t>
            </w:r>
          </w:p>
          <w:p w14:paraId="0F1B3DA6" w14:textId="77777777" w:rsidR="00627A3E" w:rsidRPr="005436F9" w:rsidRDefault="00627A3E" w:rsidP="00D043B5">
            <w:pPr>
              <w:pStyle w:val="ListParagraph"/>
              <w:numPr>
                <w:ilvl w:val="0"/>
                <w:numId w:val="3"/>
              </w:numPr>
              <w:ind w:left="776"/>
              <w:rPr>
                <w:rFonts w:ascii="Palatino" w:hAnsi="Palatino"/>
              </w:rPr>
            </w:pPr>
            <w:r w:rsidRPr="005436F9">
              <w:rPr>
                <w:rFonts w:ascii="Palatino" w:hAnsi="Palatino"/>
              </w:rPr>
              <w:t xml:space="preserve">Participant Guide </w:t>
            </w:r>
          </w:p>
          <w:p w14:paraId="72737803" w14:textId="755F9D15" w:rsidR="001731C5" w:rsidRPr="005436F9" w:rsidRDefault="00627A3E" w:rsidP="00D043B5">
            <w:pPr>
              <w:pStyle w:val="ListParagraph"/>
              <w:numPr>
                <w:ilvl w:val="0"/>
                <w:numId w:val="3"/>
              </w:numPr>
              <w:ind w:left="776"/>
              <w:rPr>
                <w:rFonts w:ascii="Palatino" w:hAnsi="Palatino"/>
              </w:rPr>
            </w:pPr>
            <w:r w:rsidRPr="005436F9">
              <w:rPr>
                <w:rFonts w:ascii="Palatino" w:hAnsi="Palatino"/>
              </w:rPr>
              <w:t>Session Slides and Facilitator Notes</w:t>
            </w:r>
          </w:p>
        </w:tc>
      </w:tr>
      <w:tr w:rsidR="00C65E43" w:rsidRPr="005436F9" w14:paraId="6C0D6B94" w14:textId="77777777" w:rsidTr="00CC24D8">
        <w:tc>
          <w:tcPr>
            <w:tcW w:w="9962" w:type="dxa"/>
          </w:tcPr>
          <w:p w14:paraId="2F97339D" w14:textId="77777777" w:rsidR="00772FC9" w:rsidRDefault="00C65E43" w:rsidP="00772FC9">
            <w:p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t xml:space="preserve">Task </w:t>
            </w:r>
            <w:r w:rsidR="00772FC9">
              <w:rPr>
                <w:rFonts w:ascii="Palatino" w:hAnsi="Palatino"/>
                <w:bCs/>
              </w:rPr>
              <w:t>2</w:t>
            </w:r>
            <w:r w:rsidRPr="005436F9">
              <w:rPr>
                <w:rFonts w:ascii="Palatino" w:hAnsi="Palatino"/>
                <w:bCs/>
              </w:rPr>
              <w:t xml:space="preserve"> </w:t>
            </w:r>
            <w:r w:rsidR="00772FC9">
              <w:rPr>
                <w:rFonts w:ascii="Palatino" w:hAnsi="Palatino"/>
                <w:bCs/>
              </w:rPr>
              <w:t>–</w:t>
            </w:r>
            <w:r w:rsidRPr="005436F9">
              <w:rPr>
                <w:rFonts w:ascii="Palatino" w:hAnsi="Palatino"/>
                <w:bCs/>
              </w:rPr>
              <w:t xml:space="preserve"> </w:t>
            </w:r>
            <w:r w:rsidR="00772FC9">
              <w:rPr>
                <w:rFonts w:ascii="Palatino" w:hAnsi="Palatino"/>
                <w:bCs/>
              </w:rPr>
              <w:t>Right Plant, Right Place</w:t>
            </w:r>
            <w:r w:rsidR="002A0AE6" w:rsidRPr="005436F9">
              <w:rPr>
                <w:rFonts w:ascii="Palatino" w:hAnsi="Palatino"/>
                <w:bCs/>
              </w:rPr>
              <w:t xml:space="preserve"> Lecture</w:t>
            </w:r>
          </w:p>
          <w:p w14:paraId="2BC62886" w14:textId="0DDB429D" w:rsidR="00EC4AFA" w:rsidRPr="00772FC9" w:rsidRDefault="00772FC9" w:rsidP="00D043B5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</w:rPr>
              <w:t>Session Slides and Facilitator Notes</w:t>
            </w:r>
          </w:p>
        </w:tc>
      </w:tr>
      <w:tr w:rsidR="00C65E43" w:rsidRPr="005436F9" w14:paraId="51F031CB" w14:textId="77777777" w:rsidTr="00CC24D8">
        <w:tc>
          <w:tcPr>
            <w:tcW w:w="9962" w:type="dxa"/>
          </w:tcPr>
          <w:p w14:paraId="313409FE" w14:textId="0E854815" w:rsidR="00772FC9" w:rsidRDefault="00C65E43" w:rsidP="00772FC9">
            <w:pPr>
              <w:rPr>
                <w:rFonts w:ascii="Palatino" w:hAnsi="Palatino"/>
              </w:rPr>
            </w:pPr>
            <w:r w:rsidRPr="00772FC9">
              <w:rPr>
                <w:rFonts w:ascii="Palatino" w:hAnsi="Palatino"/>
                <w:bCs/>
              </w:rPr>
              <w:t xml:space="preserve">Task </w:t>
            </w:r>
            <w:r w:rsidR="00772FC9" w:rsidRPr="00772FC9">
              <w:rPr>
                <w:rFonts w:ascii="Palatino" w:hAnsi="Palatino"/>
                <w:bCs/>
              </w:rPr>
              <w:t>3</w:t>
            </w:r>
            <w:r w:rsidRPr="00772FC9">
              <w:rPr>
                <w:rFonts w:ascii="Palatino" w:hAnsi="Palatino"/>
                <w:bCs/>
              </w:rPr>
              <w:t xml:space="preserve"> - </w:t>
            </w:r>
            <w:r w:rsidR="00772FC9" w:rsidRPr="00772FC9">
              <w:rPr>
                <w:rFonts w:ascii="Palatino" w:hAnsi="Palatino"/>
              </w:rPr>
              <w:t>Station-Based Hands-on Activities</w:t>
            </w:r>
          </w:p>
          <w:p w14:paraId="51DE5790" w14:textId="12372EE7" w:rsidR="00772FC9" w:rsidRDefault="00772FC9" w:rsidP="00772FC9">
            <w:pPr>
              <w:rPr>
                <w:rFonts w:ascii="Palatino" w:hAnsi="Palatino"/>
                <w:bCs/>
              </w:rPr>
            </w:pPr>
            <w:r w:rsidRPr="00777E2A">
              <w:rPr>
                <w:rFonts w:ascii="Palatino" w:hAnsi="Palatino"/>
                <w:bCs/>
              </w:rPr>
              <w:t>Activity Directions document</w:t>
            </w:r>
            <w:r>
              <w:rPr>
                <w:rFonts w:ascii="Palatino" w:hAnsi="Palatino"/>
                <w:bCs/>
              </w:rPr>
              <w:t xml:space="preserve">s </w:t>
            </w:r>
            <w:r w:rsidR="000C1A94">
              <w:rPr>
                <w:rFonts w:ascii="Palatino" w:hAnsi="Palatino"/>
                <w:bCs/>
              </w:rPr>
              <w:t xml:space="preserve">and handouts </w:t>
            </w:r>
            <w:r>
              <w:rPr>
                <w:rFonts w:ascii="Palatino" w:hAnsi="Palatino"/>
                <w:bCs/>
              </w:rPr>
              <w:t>for each of these are</w:t>
            </w:r>
            <w:r w:rsidRPr="00777E2A">
              <w:rPr>
                <w:rFonts w:ascii="Palatino" w:hAnsi="Palatino"/>
                <w:bCs/>
              </w:rPr>
              <w:t xml:space="preserve"> found in CCE MGV Learning Library.</w:t>
            </w:r>
            <w:r>
              <w:rPr>
                <w:rFonts w:ascii="Palatino" w:hAnsi="Palatino"/>
                <w:bCs/>
              </w:rPr>
              <w:t xml:space="preserve"> </w:t>
            </w:r>
            <w:r w:rsidRPr="00777E2A">
              <w:rPr>
                <w:rFonts w:ascii="Palatino" w:hAnsi="Palatino"/>
                <w:bCs/>
              </w:rPr>
              <w:t xml:space="preserve">Materials </w:t>
            </w:r>
            <w:r>
              <w:rPr>
                <w:rFonts w:ascii="Palatino" w:hAnsi="Palatino"/>
                <w:bCs/>
              </w:rPr>
              <w:t xml:space="preserve">are </w:t>
            </w:r>
            <w:r w:rsidRPr="00777E2A">
              <w:rPr>
                <w:rFonts w:ascii="Palatino" w:hAnsi="Palatino"/>
                <w:bCs/>
              </w:rPr>
              <w:t xml:space="preserve">listed in </w:t>
            </w:r>
            <w:r>
              <w:rPr>
                <w:rFonts w:ascii="Palatino" w:hAnsi="Palatino"/>
                <w:bCs/>
              </w:rPr>
              <w:t xml:space="preserve">each </w:t>
            </w:r>
            <w:r w:rsidRPr="00777E2A">
              <w:rPr>
                <w:rFonts w:ascii="Palatino" w:hAnsi="Palatino"/>
                <w:bCs/>
              </w:rPr>
              <w:t>document</w:t>
            </w:r>
            <w:r>
              <w:rPr>
                <w:rFonts w:ascii="Palatino" w:hAnsi="Palatino"/>
                <w:bCs/>
              </w:rPr>
              <w:t xml:space="preserve"> and summarized here</w:t>
            </w:r>
            <w:r w:rsidRPr="00777E2A">
              <w:rPr>
                <w:rFonts w:ascii="Palatino" w:hAnsi="Palatino"/>
                <w:bCs/>
              </w:rPr>
              <w:t xml:space="preserve">: </w:t>
            </w:r>
          </w:p>
          <w:p w14:paraId="7146F91C" w14:textId="54A54DE2" w:rsidR="00772FC9" w:rsidRDefault="00772FC9" w:rsidP="00D043B5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>Soil pH</w:t>
            </w:r>
          </w:p>
          <w:p w14:paraId="26EF3B3F" w14:textId="7A682861" w:rsidR="00772FC9" w:rsidRPr="00772FC9" w:rsidRDefault="00772FC9" w:rsidP="00D043B5">
            <w:pPr>
              <w:pStyle w:val="ListParagraph"/>
              <w:numPr>
                <w:ilvl w:val="1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 xml:space="preserve">Soil pH kits (see </w:t>
            </w:r>
            <w:r>
              <w:rPr>
                <w:rFonts w:ascii="Palatino" w:hAnsi="Palatino"/>
                <w:bCs/>
              </w:rPr>
              <w:t xml:space="preserve">before session above for </w:t>
            </w:r>
            <w:r w:rsidRPr="00772FC9">
              <w:rPr>
                <w:rFonts w:ascii="Palatino" w:hAnsi="Palatino"/>
                <w:bCs/>
              </w:rPr>
              <w:t>ordering Cornell soil pH kits)</w:t>
            </w:r>
          </w:p>
          <w:p w14:paraId="42C0960F" w14:textId="77777777" w:rsidR="00772FC9" w:rsidRPr="00772FC9" w:rsidRDefault="00772FC9" w:rsidP="00D043B5">
            <w:pPr>
              <w:pStyle w:val="ListParagraph"/>
              <w:numPr>
                <w:ilvl w:val="1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lastRenderedPageBreak/>
              <w:t>Pipets</w:t>
            </w:r>
          </w:p>
          <w:p w14:paraId="7149A3CC" w14:textId="77777777" w:rsidR="00772FC9" w:rsidRPr="00772FC9" w:rsidRDefault="00772FC9" w:rsidP="00D043B5">
            <w:pPr>
              <w:pStyle w:val="ListParagraph"/>
              <w:numPr>
                <w:ilvl w:val="1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>Copies of soil pH ranges</w:t>
            </w:r>
          </w:p>
          <w:p w14:paraId="64A9ADA4" w14:textId="2471D543" w:rsidR="00772FC9" w:rsidRPr="00772FC9" w:rsidRDefault="00772FC9" w:rsidP="00D043B5">
            <w:pPr>
              <w:pStyle w:val="ListParagraph"/>
              <w:numPr>
                <w:ilvl w:val="1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>Paper towels and a bowl of water to clean kit wells</w:t>
            </w:r>
          </w:p>
          <w:p w14:paraId="4ACF8FC5" w14:textId="7D8A6D19" w:rsidR="00772FC9" w:rsidRDefault="00772FC9" w:rsidP="00D043B5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 xml:space="preserve">Jar Test </w:t>
            </w:r>
          </w:p>
          <w:p w14:paraId="0CC8E8A5" w14:textId="77777777" w:rsidR="00772FC9" w:rsidRPr="00772FC9" w:rsidRDefault="00772FC9" w:rsidP="00D043B5">
            <w:pPr>
              <w:pStyle w:val="ListParagraph"/>
              <w:numPr>
                <w:ilvl w:val="1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>Water</w:t>
            </w:r>
          </w:p>
          <w:p w14:paraId="1291CAB3" w14:textId="77777777" w:rsidR="00772FC9" w:rsidRPr="00772FC9" w:rsidRDefault="00772FC9" w:rsidP="00D043B5">
            <w:pPr>
              <w:pStyle w:val="ListParagraph"/>
              <w:numPr>
                <w:ilvl w:val="1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>2 cups of soil</w:t>
            </w:r>
          </w:p>
          <w:p w14:paraId="7E19F6D0" w14:textId="77777777" w:rsidR="00772FC9" w:rsidRPr="00772FC9" w:rsidRDefault="00772FC9" w:rsidP="00D043B5">
            <w:pPr>
              <w:pStyle w:val="ListParagraph"/>
              <w:numPr>
                <w:ilvl w:val="1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>Wet paper towels or wash rag</w:t>
            </w:r>
          </w:p>
          <w:p w14:paraId="451E75D5" w14:textId="77777777" w:rsidR="00772FC9" w:rsidRPr="00772FC9" w:rsidRDefault="00772FC9" w:rsidP="00D043B5">
            <w:pPr>
              <w:pStyle w:val="ListParagraph"/>
              <w:numPr>
                <w:ilvl w:val="1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>Quart-sized jar with lid</w:t>
            </w:r>
          </w:p>
          <w:p w14:paraId="3C9B585A" w14:textId="77777777" w:rsidR="00772FC9" w:rsidRPr="00772FC9" w:rsidRDefault="00772FC9" w:rsidP="00D043B5">
            <w:pPr>
              <w:pStyle w:val="ListParagraph"/>
              <w:numPr>
                <w:ilvl w:val="1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>1 teaspoon of liquid dish soap</w:t>
            </w:r>
          </w:p>
          <w:p w14:paraId="2E9944B8" w14:textId="77777777" w:rsidR="00772FC9" w:rsidRPr="00772FC9" w:rsidRDefault="00772FC9" w:rsidP="00D043B5">
            <w:pPr>
              <w:pStyle w:val="ListParagraph"/>
              <w:numPr>
                <w:ilvl w:val="1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>Rulers</w:t>
            </w:r>
          </w:p>
          <w:p w14:paraId="17CB684A" w14:textId="2E088AB9" w:rsidR="00772FC9" w:rsidRDefault="00772FC9" w:rsidP="00D043B5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bCs/>
              </w:rPr>
            </w:pPr>
            <w:r w:rsidRPr="00772FC9">
              <w:rPr>
                <w:rFonts w:ascii="Palatino" w:hAnsi="Palatino"/>
                <w:bCs/>
              </w:rPr>
              <w:t>Soil Texture</w:t>
            </w:r>
          </w:p>
          <w:p w14:paraId="65711355" w14:textId="77777777" w:rsidR="000C1A94" w:rsidRPr="007B678C" w:rsidRDefault="000C1A94" w:rsidP="00D043B5">
            <w:pPr>
              <w:pStyle w:val="ListParagraph"/>
              <w:numPr>
                <w:ilvl w:val="1"/>
                <w:numId w:val="8"/>
              </w:numPr>
              <w:spacing w:before="166"/>
              <w:ind w:right="233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Garden S</w:t>
            </w:r>
            <w:r w:rsidRPr="007B678C">
              <w:rPr>
                <w:rFonts w:ascii="Palatino" w:hAnsi="Palatino"/>
              </w:rPr>
              <w:t xml:space="preserve">oil </w:t>
            </w:r>
            <w:r>
              <w:rPr>
                <w:rFonts w:ascii="Palatino" w:hAnsi="Palatino"/>
              </w:rPr>
              <w:t xml:space="preserve">Samples </w:t>
            </w:r>
          </w:p>
          <w:p w14:paraId="3DFF9E76" w14:textId="77777777" w:rsidR="000C1A94" w:rsidRPr="007B678C" w:rsidRDefault="000C1A94" w:rsidP="00D043B5">
            <w:pPr>
              <w:pStyle w:val="ListParagraph"/>
              <w:numPr>
                <w:ilvl w:val="1"/>
                <w:numId w:val="8"/>
              </w:numPr>
              <w:spacing w:before="166"/>
              <w:ind w:right="233"/>
              <w:rPr>
                <w:rFonts w:ascii="Palatino" w:hAnsi="Palatino"/>
              </w:rPr>
            </w:pPr>
            <w:r w:rsidRPr="007B678C">
              <w:rPr>
                <w:rFonts w:ascii="Palatino" w:hAnsi="Palatino"/>
              </w:rPr>
              <w:t>Newspaper to lay on the table</w:t>
            </w:r>
          </w:p>
          <w:p w14:paraId="18BEA949" w14:textId="3D7374E5" w:rsidR="000C1A94" w:rsidRPr="000C1A94" w:rsidRDefault="000C1A94" w:rsidP="00D043B5">
            <w:pPr>
              <w:pStyle w:val="ListParagraph"/>
              <w:numPr>
                <w:ilvl w:val="1"/>
                <w:numId w:val="8"/>
              </w:numPr>
              <w:spacing w:before="166"/>
              <w:ind w:right="233"/>
              <w:rPr>
                <w:rFonts w:ascii="Palatino" w:hAnsi="Palatino"/>
              </w:rPr>
            </w:pPr>
            <w:r w:rsidRPr="007B678C">
              <w:rPr>
                <w:rFonts w:ascii="Palatino" w:hAnsi="Palatino"/>
              </w:rPr>
              <w:t>Paper towels for clean up</w:t>
            </w:r>
          </w:p>
          <w:p w14:paraId="716C8BB0" w14:textId="50217498" w:rsidR="00772FC9" w:rsidRPr="000C1A94" w:rsidRDefault="00772FC9" w:rsidP="00D043B5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b/>
                <w:bCs/>
              </w:rPr>
            </w:pPr>
            <w:r w:rsidRPr="00772FC9">
              <w:rPr>
                <w:rFonts w:ascii="Palatino" w:hAnsi="Palatino"/>
                <w:bCs/>
              </w:rPr>
              <w:t>Being a Systems Thinker</w:t>
            </w:r>
          </w:p>
          <w:p w14:paraId="696726C6" w14:textId="12A65261" w:rsidR="000C1A94" w:rsidRPr="00661C35" w:rsidRDefault="000C1A94" w:rsidP="00D043B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spacing w:before="166"/>
              <w:ind w:right="233"/>
              <w:rPr>
                <w:rFonts w:ascii="Palatino" w:hAnsi="Palatino"/>
              </w:rPr>
            </w:pPr>
            <w:r w:rsidRPr="00661C35">
              <w:rPr>
                <w:rFonts w:ascii="Palatino" w:hAnsi="Palatino"/>
              </w:rPr>
              <w:t xml:space="preserve">Handout </w:t>
            </w:r>
            <w:r w:rsidRPr="00661C35">
              <w:rPr>
                <w:rFonts w:ascii="Palatino" w:hAnsi="Palatino"/>
                <w:i/>
              </w:rPr>
              <w:t>Being a Systems Thinker</w:t>
            </w:r>
            <w:r>
              <w:rPr>
                <w:rFonts w:ascii="Palatino" w:hAnsi="Palatino"/>
              </w:rPr>
              <w:t xml:space="preserve"> </w:t>
            </w:r>
            <w:r w:rsidRPr="00777E2A">
              <w:rPr>
                <w:rFonts w:ascii="Palatino" w:hAnsi="Palatino"/>
                <w:bCs/>
              </w:rPr>
              <w:t xml:space="preserve">in </w:t>
            </w:r>
            <w:r w:rsidR="00325050">
              <w:rPr>
                <w:rFonts w:ascii="Palatino" w:hAnsi="Palatino"/>
                <w:bCs/>
              </w:rPr>
              <w:t xml:space="preserve">MGV </w:t>
            </w:r>
            <w:r w:rsidRPr="00777E2A">
              <w:rPr>
                <w:rFonts w:ascii="Palatino" w:hAnsi="Palatino"/>
                <w:bCs/>
              </w:rPr>
              <w:t>Learning Library</w:t>
            </w:r>
          </w:p>
          <w:p w14:paraId="0566C069" w14:textId="2B4FD78E" w:rsidR="0031091B" w:rsidRPr="000C1A94" w:rsidRDefault="000C1A94" w:rsidP="00D043B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spacing w:before="166"/>
              <w:ind w:right="233"/>
              <w:rPr>
                <w:rFonts w:ascii="Palatino" w:hAnsi="Palatino"/>
              </w:rPr>
            </w:pPr>
            <w:r w:rsidRPr="00661C35">
              <w:rPr>
                <w:rFonts w:ascii="Palatino" w:hAnsi="Palatino"/>
              </w:rPr>
              <w:t>Scrap paper and writing utensils</w:t>
            </w:r>
          </w:p>
        </w:tc>
      </w:tr>
      <w:tr w:rsidR="002A0AE6" w:rsidRPr="005436F9" w14:paraId="004A08BF" w14:textId="77777777" w:rsidTr="00CC24D8">
        <w:tc>
          <w:tcPr>
            <w:tcW w:w="9962" w:type="dxa"/>
          </w:tcPr>
          <w:p w14:paraId="3CCAA083" w14:textId="63DF72C0" w:rsidR="002A0AE6" w:rsidRPr="005436F9" w:rsidRDefault="002A0AE6" w:rsidP="002A0AE6">
            <w:p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lastRenderedPageBreak/>
              <w:t xml:space="preserve">Task </w:t>
            </w:r>
            <w:r w:rsidR="000C1A94">
              <w:rPr>
                <w:rFonts w:ascii="Palatino" w:hAnsi="Palatino"/>
                <w:bCs/>
              </w:rPr>
              <w:t>4</w:t>
            </w:r>
            <w:r w:rsidRPr="005436F9">
              <w:rPr>
                <w:rFonts w:ascii="Palatino" w:hAnsi="Palatino"/>
                <w:bCs/>
              </w:rPr>
              <w:t xml:space="preserve"> – Conclusion </w:t>
            </w:r>
          </w:p>
          <w:p w14:paraId="74C95AD0" w14:textId="77777777" w:rsidR="002A0AE6" w:rsidRPr="005436F9" w:rsidRDefault="002A0AE6" w:rsidP="00D043B5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</w:rPr>
            </w:pPr>
            <w:r w:rsidRPr="005436F9">
              <w:rPr>
                <w:rFonts w:ascii="Palatino" w:hAnsi="Palatino"/>
              </w:rPr>
              <w:t xml:space="preserve">Participant Guide </w:t>
            </w:r>
          </w:p>
          <w:p w14:paraId="7BBF987E" w14:textId="6BADDF56" w:rsidR="002A0AE6" w:rsidRPr="005436F9" w:rsidRDefault="002A0AE6" w:rsidP="00D043B5">
            <w:pPr>
              <w:pStyle w:val="ListParagraph"/>
              <w:numPr>
                <w:ilvl w:val="0"/>
                <w:numId w:val="4"/>
              </w:num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</w:rPr>
              <w:t>Flip chart paper</w:t>
            </w:r>
            <w:r w:rsidRPr="005436F9">
              <w:rPr>
                <w:rFonts w:ascii="Palatino" w:hAnsi="Palatino"/>
                <w:bCs/>
              </w:rPr>
              <w:t xml:space="preserve"> and markers for group discussion notes</w:t>
            </w:r>
          </w:p>
        </w:tc>
      </w:tr>
      <w:tr w:rsidR="002A0AE6" w:rsidRPr="005436F9" w14:paraId="2B29B056" w14:textId="77777777" w:rsidTr="00CC24D8">
        <w:tc>
          <w:tcPr>
            <w:tcW w:w="9962" w:type="dxa"/>
          </w:tcPr>
          <w:p w14:paraId="029CB71D" w14:textId="19ACD28B" w:rsidR="002A0AE6" w:rsidRPr="005436F9" w:rsidRDefault="002A0AE6" w:rsidP="002A0AE6">
            <w:p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t xml:space="preserve">Task </w:t>
            </w:r>
            <w:r w:rsidR="000C1A94">
              <w:rPr>
                <w:rFonts w:ascii="Palatino" w:hAnsi="Palatino"/>
                <w:bCs/>
              </w:rPr>
              <w:t>5</w:t>
            </w:r>
            <w:r w:rsidRPr="005436F9">
              <w:rPr>
                <w:rFonts w:ascii="Palatino" w:hAnsi="Palatino"/>
                <w:bCs/>
              </w:rPr>
              <w:t xml:space="preserve"> – Program Evaluation/Feedback </w:t>
            </w:r>
          </w:p>
          <w:p w14:paraId="1B872881" w14:textId="49922557" w:rsidR="002A0AE6" w:rsidRPr="005436F9" w:rsidRDefault="002A0AE6" w:rsidP="00D043B5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5436F9">
              <w:rPr>
                <w:rFonts w:ascii="Palatino" w:hAnsi="Palatino"/>
              </w:rPr>
              <w:t>Your evaluation/feedback materials</w:t>
            </w:r>
          </w:p>
        </w:tc>
      </w:tr>
      <w:tr w:rsidR="002A0AE6" w:rsidRPr="005436F9" w14:paraId="6BD4E410" w14:textId="77777777" w:rsidTr="00CC24D8">
        <w:tc>
          <w:tcPr>
            <w:tcW w:w="9962" w:type="dxa"/>
          </w:tcPr>
          <w:p w14:paraId="0D6C9AED" w14:textId="5FABFD8A" w:rsidR="002A0AE6" w:rsidRPr="005436F9" w:rsidRDefault="002A0AE6" w:rsidP="002A0AE6">
            <w:p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t xml:space="preserve">Task </w:t>
            </w:r>
            <w:r w:rsidR="000C1A94">
              <w:rPr>
                <w:rFonts w:ascii="Palatino" w:hAnsi="Palatino"/>
                <w:bCs/>
              </w:rPr>
              <w:t>6</w:t>
            </w:r>
            <w:r w:rsidRPr="005436F9">
              <w:rPr>
                <w:rFonts w:ascii="Palatino" w:hAnsi="Palatino"/>
                <w:bCs/>
              </w:rPr>
              <w:t xml:space="preserve"> – Participant Evaluation/Knowledge Check</w:t>
            </w:r>
          </w:p>
          <w:p w14:paraId="63631977" w14:textId="07C37EBC" w:rsidR="000C1A94" w:rsidRPr="000C1A94" w:rsidRDefault="002A0AE6" w:rsidP="00D043B5">
            <w:pPr>
              <w:pStyle w:val="ListParagraph"/>
              <w:numPr>
                <w:ilvl w:val="0"/>
                <w:numId w:val="5"/>
              </w:numPr>
              <w:rPr>
                <w:rFonts w:ascii="Palatino" w:hAnsi="Palatino"/>
              </w:rPr>
            </w:pPr>
            <w:r w:rsidRPr="005436F9">
              <w:rPr>
                <w:rFonts w:ascii="Palatino" w:hAnsi="Palatino"/>
                <w:bCs/>
              </w:rPr>
              <w:t xml:space="preserve">Materials for participants to assess what they know around this topic such as Knowledge Check from </w:t>
            </w:r>
            <w:r w:rsidR="00325050">
              <w:rPr>
                <w:rFonts w:ascii="Palatino" w:hAnsi="Palatino"/>
                <w:bCs/>
              </w:rPr>
              <w:t xml:space="preserve">MGV </w:t>
            </w:r>
            <w:r w:rsidRPr="005436F9">
              <w:rPr>
                <w:rFonts w:ascii="Palatino" w:hAnsi="Palatino"/>
                <w:bCs/>
              </w:rPr>
              <w:t>Learning Library</w:t>
            </w:r>
          </w:p>
        </w:tc>
      </w:tr>
      <w:tr w:rsidR="002A0AE6" w:rsidRPr="005436F9" w14:paraId="4BF5AFCE" w14:textId="77777777" w:rsidTr="00CC24D8">
        <w:tc>
          <w:tcPr>
            <w:tcW w:w="9962" w:type="dxa"/>
          </w:tcPr>
          <w:p w14:paraId="333E3B50" w14:textId="77777777" w:rsidR="002A0AE6" w:rsidRPr="005436F9" w:rsidRDefault="002A0AE6" w:rsidP="002A0AE6">
            <w:p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t>For After Session</w:t>
            </w:r>
          </w:p>
          <w:p w14:paraId="0F8325D9" w14:textId="2947C845" w:rsidR="002A0AE6" w:rsidRPr="005436F9" w:rsidRDefault="002A0AE6" w:rsidP="00D043B5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t>Feedback from participants</w:t>
            </w:r>
          </w:p>
          <w:p w14:paraId="0380D0CD" w14:textId="77777777" w:rsidR="002A0AE6" w:rsidRPr="005436F9" w:rsidRDefault="002A0AE6" w:rsidP="00D043B5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t>Reporting forms</w:t>
            </w:r>
          </w:p>
          <w:p w14:paraId="68F2B9D3" w14:textId="77777777" w:rsidR="002A0AE6" w:rsidRDefault="002A0AE6" w:rsidP="00D043B5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bCs/>
              </w:rPr>
            </w:pPr>
            <w:r w:rsidRPr="005436F9">
              <w:rPr>
                <w:rFonts w:ascii="Palatino" w:hAnsi="Palatino"/>
                <w:bCs/>
              </w:rPr>
              <w:t>Knowledge Check Key from Learning Library</w:t>
            </w:r>
          </w:p>
          <w:p w14:paraId="3A50E1DD" w14:textId="17F9DCEA" w:rsidR="000C1A94" w:rsidRPr="005436F9" w:rsidRDefault="000C1A94" w:rsidP="00D043B5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bCs/>
              </w:rPr>
            </w:pPr>
            <w:r>
              <w:rPr>
                <w:rFonts w:ascii="Palatino" w:hAnsi="Palatino"/>
                <w:bCs/>
              </w:rPr>
              <w:t>Provide participants Worksheet Site Assessment Activity</w:t>
            </w:r>
          </w:p>
        </w:tc>
      </w:tr>
    </w:tbl>
    <w:p w14:paraId="3F2F2880" w14:textId="3AAAA6F3" w:rsidR="00B1536C" w:rsidRDefault="00B1536C" w:rsidP="004B2389">
      <w:pPr>
        <w:rPr>
          <w:rFonts w:ascii="Palatino" w:hAnsi="Palatino"/>
        </w:rPr>
      </w:pPr>
    </w:p>
    <w:p w14:paraId="3FD38B73" w14:textId="77777777" w:rsidR="00D573AC" w:rsidRPr="005436F9" w:rsidRDefault="00D573AC" w:rsidP="004B2389">
      <w:pPr>
        <w:rPr>
          <w:rFonts w:ascii="Palatino" w:hAnsi="Palatino"/>
        </w:rPr>
      </w:pPr>
    </w:p>
    <w:p w14:paraId="2CE03251" w14:textId="46A77F8A" w:rsidR="004B2389" w:rsidRPr="005436F9" w:rsidRDefault="004B2389" w:rsidP="00F0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5436F9">
        <w:rPr>
          <w:rFonts w:ascii="Palatino" w:hAnsi="Palatino"/>
          <w:b/>
          <w:bCs/>
          <w:sz w:val="32"/>
          <w:szCs w:val="32"/>
        </w:rPr>
        <w:t>Optional Activities</w:t>
      </w:r>
    </w:p>
    <w:p w14:paraId="640BEB89" w14:textId="77777777" w:rsidR="00933CE7" w:rsidRPr="005436F9" w:rsidRDefault="00933CE7" w:rsidP="00643413">
      <w:pPr>
        <w:rPr>
          <w:rFonts w:ascii="Palatino" w:hAnsi="Palatino"/>
        </w:rPr>
      </w:pPr>
    </w:p>
    <w:p w14:paraId="44516EB8" w14:textId="74B9E035" w:rsidR="005436F9" w:rsidRPr="005436F9" w:rsidRDefault="00772FC9" w:rsidP="005436F9">
      <w:pPr>
        <w:rPr>
          <w:rFonts w:ascii="Palatino" w:hAnsi="Palatino"/>
        </w:rPr>
      </w:pPr>
      <w:r>
        <w:rPr>
          <w:rFonts w:ascii="Palatino" w:hAnsi="Palatino"/>
        </w:rPr>
        <w:t xml:space="preserve">Directions to the following activities </w:t>
      </w:r>
      <w:proofErr w:type="gramStart"/>
      <w:r>
        <w:rPr>
          <w:rFonts w:ascii="Palatino" w:hAnsi="Palatino"/>
        </w:rPr>
        <w:t>can be found</w:t>
      </w:r>
      <w:proofErr w:type="gramEnd"/>
      <w:r>
        <w:rPr>
          <w:rFonts w:ascii="Palatino" w:hAnsi="Palatino"/>
        </w:rPr>
        <w:t xml:space="preserve"> in the </w:t>
      </w:r>
      <w:r w:rsidR="005436F9">
        <w:rPr>
          <w:rFonts w:ascii="Palatino" w:hAnsi="Palatino"/>
        </w:rPr>
        <w:t>o</w:t>
      </w:r>
      <w:r w:rsidR="005436F9" w:rsidRPr="005436F9">
        <w:rPr>
          <w:rFonts w:ascii="Palatino" w:hAnsi="Palatino"/>
        </w:rPr>
        <w:t xml:space="preserve">nline </w:t>
      </w:r>
      <w:r w:rsidR="005436F9" w:rsidRPr="005436F9">
        <w:rPr>
          <w:rFonts w:ascii="Palatino" w:hAnsi="Palatino"/>
          <w:b/>
          <w:bCs/>
        </w:rPr>
        <w:t>MGV Learning Library - Core Preparation</w:t>
      </w:r>
      <w:r w:rsidR="005436F9" w:rsidRPr="005436F9">
        <w:rPr>
          <w:rFonts w:ascii="Palatino" w:hAnsi="Palatino"/>
        </w:rPr>
        <w:t xml:space="preserve"> in the section </w:t>
      </w:r>
      <w:r w:rsidR="005436F9" w:rsidRPr="005436F9">
        <w:rPr>
          <w:rFonts w:ascii="Palatino" w:hAnsi="Palatino"/>
          <w:b/>
        </w:rPr>
        <w:t>Right Plant, Right Place</w:t>
      </w:r>
      <w:r>
        <w:rPr>
          <w:rFonts w:ascii="Palatino" w:hAnsi="Palatino"/>
        </w:rPr>
        <w:t>:</w:t>
      </w:r>
    </w:p>
    <w:p w14:paraId="03115DAB" w14:textId="28000AF1" w:rsidR="005436F9" w:rsidRPr="00772FC9" w:rsidRDefault="00772FC9" w:rsidP="00D043B5">
      <w:pPr>
        <w:numPr>
          <w:ilvl w:val="0"/>
          <w:numId w:val="7"/>
        </w:numPr>
        <w:rPr>
          <w:rFonts w:ascii="Palatino" w:hAnsi="Palatino"/>
        </w:rPr>
      </w:pPr>
      <w:r>
        <w:rPr>
          <w:rFonts w:ascii="Palatino" w:hAnsi="Palatino"/>
        </w:rPr>
        <w:t xml:space="preserve">Sit Spot in Class or </w:t>
      </w:r>
      <w:r w:rsidRPr="00772FC9">
        <w:rPr>
          <w:rFonts w:ascii="Palatino" w:hAnsi="Palatino"/>
        </w:rPr>
        <w:t>Sit Spot at Home</w:t>
      </w:r>
    </w:p>
    <w:p w14:paraId="6076FE72" w14:textId="17E88046" w:rsidR="00772FC9" w:rsidRPr="00772FC9" w:rsidRDefault="00772FC9" w:rsidP="00D043B5">
      <w:pPr>
        <w:numPr>
          <w:ilvl w:val="0"/>
          <w:numId w:val="7"/>
        </w:numPr>
        <w:rPr>
          <w:rFonts w:ascii="Palatino" w:hAnsi="Palatino"/>
        </w:rPr>
      </w:pPr>
      <w:r>
        <w:rPr>
          <w:rFonts w:ascii="Palatino" w:hAnsi="Palatino"/>
        </w:rPr>
        <w:t>Worksheet Existing Plant Landscape Values</w:t>
      </w:r>
    </w:p>
    <w:p w14:paraId="1CC38E07" w14:textId="34399FCB" w:rsidR="00933CE7" w:rsidRDefault="00772FC9" w:rsidP="00D043B5">
      <w:pPr>
        <w:numPr>
          <w:ilvl w:val="0"/>
          <w:numId w:val="7"/>
        </w:numPr>
        <w:rPr>
          <w:rFonts w:ascii="Palatino" w:hAnsi="Palatino"/>
        </w:rPr>
      </w:pPr>
      <w:r>
        <w:rPr>
          <w:rFonts w:ascii="Palatino" w:hAnsi="Palatino"/>
        </w:rPr>
        <w:t>Garden and Landscape Area</w:t>
      </w:r>
    </w:p>
    <w:p w14:paraId="21B3FCE6" w14:textId="10F9C858" w:rsidR="00D573AC" w:rsidRDefault="00D573AC" w:rsidP="00D573AC">
      <w:pPr>
        <w:rPr>
          <w:rFonts w:ascii="Palatino" w:hAnsi="Palatino"/>
        </w:rPr>
      </w:pPr>
    </w:p>
    <w:p w14:paraId="3E87B6E6" w14:textId="77777777" w:rsidR="00D573AC" w:rsidRPr="008B6601" w:rsidRDefault="00D573AC" w:rsidP="00D573AC">
      <w:pPr>
        <w:rPr>
          <w:rFonts w:ascii="Palatino" w:hAnsi="Palatino"/>
          <w:b/>
        </w:rPr>
      </w:pPr>
      <w:r w:rsidRPr="008B6601">
        <w:rPr>
          <w:rFonts w:ascii="Palatino" w:hAnsi="Palatino"/>
          <w:b/>
        </w:rPr>
        <w:t xml:space="preserve">Frequently Asked Questions </w:t>
      </w:r>
      <w:r>
        <w:rPr>
          <w:rFonts w:ascii="Palatino" w:hAnsi="Palatino"/>
          <w:b/>
        </w:rPr>
        <w:t>(</w:t>
      </w:r>
      <w:r w:rsidRPr="008B6601">
        <w:rPr>
          <w:rFonts w:ascii="Palatino" w:hAnsi="Palatino"/>
          <w:b/>
        </w:rPr>
        <w:t>FAQs</w:t>
      </w:r>
      <w:r>
        <w:rPr>
          <w:rFonts w:ascii="Palatino" w:hAnsi="Palatino"/>
          <w:b/>
        </w:rPr>
        <w:t>)</w:t>
      </w:r>
      <w:r w:rsidRPr="008B6601">
        <w:rPr>
          <w:rFonts w:ascii="Palatino" w:hAnsi="Palatino"/>
          <w:b/>
        </w:rPr>
        <w:t xml:space="preserve"> </w:t>
      </w:r>
    </w:p>
    <w:p w14:paraId="598781B4" w14:textId="29497CFD" w:rsidR="00D573AC" w:rsidRPr="00772FC9" w:rsidRDefault="00D573AC" w:rsidP="00D573AC">
      <w:pPr>
        <w:rPr>
          <w:rFonts w:ascii="Palatino" w:hAnsi="Palatino"/>
        </w:rPr>
      </w:pPr>
      <w:proofErr w:type="gramStart"/>
      <w:r w:rsidRPr="008B6601">
        <w:rPr>
          <w:rFonts w:ascii="Palatino" w:hAnsi="Palatino"/>
        </w:rPr>
        <w:t>With the input of county and campus-based experts, we have compiled a list of</w:t>
      </w:r>
      <w:r>
        <w:rPr>
          <w:rFonts w:ascii="Palatino" w:hAnsi="Palatino"/>
        </w:rPr>
        <w:t xml:space="preserve"> </w:t>
      </w:r>
      <w:r w:rsidRPr="008B6601">
        <w:rPr>
          <w:rFonts w:ascii="Palatino" w:hAnsi="Palatino"/>
        </w:rPr>
        <w:t xml:space="preserve">top </w:t>
      </w:r>
      <w:r>
        <w:rPr>
          <w:rFonts w:ascii="Palatino" w:hAnsi="Palatino"/>
          <w:b/>
        </w:rPr>
        <w:t>FAQs</w:t>
      </w:r>
      <w:r w:rsidRPr="008B6601">
        <w:rPr>
          <w:rFonts w:ascii="Palatino" w:hAnsi="Palatino"/>
        </w:rPr>
        <w:t xml:space="preserve"> for </w:t>
      </w:r>
      <w:r>
        <w:rPr>
          <w:rFonts w:ascii="Palatino" w:hAnsi="Palatino"/>
        </w:rPr>
        <w:t xml:space="preserve">each topic areas and place it with the other session resources in </w:t>
      </w:r>
      <w:r w:rsidRPr="00637DBC">
        <w:rPr>
          <w:rFonts w:ascii="Palatino" w:hAnsi="Palatino"/>
          <w:b/>
          <w:bCs/>
        </w:rPr>
        <w:t>MGV Learning Library</w:t>
      </w:r>
      <w:r w:rsidRPr="008B6601">
        <w:rPr>
          <w:rFonts w:ascii="Palatino" w:hAnsi="Palatino"/>
        </w:rPr>
        <w:t>.</w:t>
      </w:r>
      <w:proofErr w:type="gramEnd"/>
      <w:r w:rsidRPr="008B6601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Though </w:t>
      </w:r>
      <w:r w:rsidRPr="008B6601">
        <w:rPr>
          <w:rFonts w:ascii="Palatino" w:hAnsi="Palatino"/>
        </w:rPr>
        <w:t xml:space="preserve">not </w:t>
      </w:r>
      <w:r>
        <w:rPr>
          <w:rFonts w:ascii="Palatino" w:hAnsi="Palatino"/>
        </w:rPr>
        <w:t xml:space="preserve">an </w:t>
      </w:r>
      <w:r w:rsidRPr="008B6601">
        <w:rPr>
          <w:rFonts w:ascii="Palatino" w:hAnsi="Palatino"/>
        </w:rPr>
        <w:t>exhaustive list</w:t>
      </w:r>
      <w:r>
        <w:rPr>
          <w:rFonts w:ascii="Palatino" w:hAnsi="Palatino"/>
        </w:rPr>
        <w:t xml:space="preserve">, it </w:t>
      </w:r>
      <w:r w:rsidRPr="008B6601">
        <w:rPr>
          <w:rFonts w:ascii="Palatino" w:hAnsi="Palatino"/>
        </w:rPr>
        <w:t>should provide an opportunity for discussion and exploration of resources</w:t>
      </w:r>
      <w:r>
        <w:rPr>
          <w:rFonts w:ascii="Palatino" w:hAnsi="Palatino"/>
        </w:rPr>
        <w:t xml:space="preserve"> related to the topic</w:t>
      </w:r>
      <w:r w:rsidRPr="008B6601">
        <w:rPr>
          <w:rFonts w:ascii="Palatino" w:hAnsi="Palatino"/>
        </w:rPr>
        <w:t xml:space="preserve">. Integrate the FAQs in a way that makes sense for your local program. The FAQs could be used to prompt discussions within your group or they could be adapted into a scavenger hunt where individuals sift through reliable resources to find correct </w:t>
      </w:r>
      <w:bookmarkStart w:id="0" w:name="_GoBack"/>
      <w:bookmarkEnd w:id="0"/>
      <w:r w:rsidRPr="008B6601">
        <w:rPr>
          <w:rFonts w:ascii="Palatino" w:hAnsi="Palatino"/>
        </w:rPr>
        <w:t xml:space="preserve">answers. Feel free to </w:t>
      </w:r>
      <w:r>
        <w:rPr>
          <w:rFonts w:ascii="Palatino" w:hAnsi="Palatino"/>
        </w:rPr>
        <w:t xml:space="preserve">add or subtract questions and resources in the answers </w:t>
      </w:r>
      <w:r w:rsidRPr="008B6601">
        <w:rPr>
          <w:rFonts w:ascii="Palatino" w:hAnsi="Palatino"/>
        </w:rPr>
        <w:t xml:space="preserve">to meet your program's needs and </w:t>
      </w:r>
      <w:r>
        <w:rPr>
          <w:rFonts w:ascii="Palatino" w:hAnsi="Palatino"/>
        </w:rPr>
        <w:t>address emerging issue</w:t>
      </w:r>
      <w:r w:rsidR="00557400">
        <w:rPr>
          <w:rFonts w:ascii="Palatino" w:hAnsi="Palatino"/>
        </w:rPr>
        <w:t>s</w:t>
      </w:r>
      <w:r>
        <w:rPr>
          <w:rFonts w:ascii="Palatino" w:hAnsi="Palatino"/>
        </w:rPr>
        <w:t>.</w:t>
      </w:r>
    </w:p>
    <w:p w14:paraId="7B04A6A5" w14:textId="31998615" w:rsidR="00B1536C" w:rsidRDefault="00B1536C" w:rsidP="00A839BB">
      <w:pPr>
        <w:rPr>
          <w:rFonts w:ascii="Palatino" w:hAnsi="Palatino"/>
        </w:rPr>
      </w:pPr>
    </w:p>
    <w:p w14:paraId="69B99C28" w14:textId="77777777" w:rsidR="00D573AC" w:rsidRPr="00772FC9" w:rsidRDefault="00D573AC" w:rsidP="00A839BB">
      <w:pPr>
        <w:rPr>
          <w:rFonts w:ascii="Palatino" w:hAnsi="Palatino"/>
        </w:rPr>
      </w:pPr>
    </w:p>
    <w:p w14:paraId="505FF6F9" w14:textId="6806E7BD" w:rsidR="00A839BB" w:rsidRPr="00772FC9" w:rsidRDefault="00A839BB" w:rsidP="00A83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772FC9">
        <w:rPr>
          <w:rFonts w:ascii="Palatino" w:hAnsi="Palatino"/>
          <w:b/>
          <w:bCs/>
          <w:sz w:val="32"/>
          <w:szCs w:val="32"/>
        </w:rPr>
        <w:t xml:space="preserve">Participant Evaluation/Knowledge Check </w:t>
      </w:r>
    </w:p>
    <w:p w14:paraId="3A3AC2F3" w14:textId="77777777" w:rsidR="00A376AB" w:rsidRPr="00772FC9" w:rsidRDefault="00A376AB" w:rsidP="00A376AB">
      <w:pPr>
        <w:rPr>
          <w:rFonts w:ascii="Palatino" w:hAnsi="Palatino"/>
          <w:bCs/>
        </w:rPr>
      </w:pPr>
    </w:p>
    <w:p w14:paraId="65459187" w14:textId="13B31A43" w:rsidR="00A376AB" w:rsidRPr="00772FC9" w:rsidRDefault="00D17C99" w:rsidP="00A376AB">
      <w:pPr>
        <w:rPr>
          <w:rFonts w:ascii="Palatino" w:hAnsi="Palatino"/>
          <w:bCs/>
        </w:rPr>
      </w:pPr>
      <w:r w:rsidRPr="00772FC9">
        <w:rPr>
          <w:rFonts w:ascii="Palatino" w:hAnsi="Palatino"/>
          <w:bCs/>
        </w:rPr>
        <w:t>Adult learners enjoy getting feedback on what they have learned.</w:t>
      </w:r>
      <w:r w:rsidR="00B8723B" w:rsidRPr="00772FC9">
        <w:rPr>
          <w:rFonts w:ascii="Palatino" w:hAnsi="Palatino"/>
          <w:bCs/>
        </w:rPr>
        <w:t xml:space="preserve"> </w:t>
      </w:r>
      <w:r w:rsidRPr="00772FC9">
        <w:rPr>
          <w:rFonts w:ascii="Palatino" w:hAnsi="Palatino"/>
          <w:bCs/>
        </w:rPr>
        <w:t xml:space="preserve">We provide in </w:t>
      </w:r>
      <w:r w:rsidRPr="00772FC9">
        <w:rPr>
          <w:rFonts w:ascii="Palatino" w:hAnsi="Palatino"/>
          <w:b/>
          <w:bCs/>
        </w:rPr>
        <w:t>MGV Learning Library</w:t>
      </w:r>
      <w:r w:rsidRPr="00772FC9">
        <w:rPr>
          <w:rFonts w:ascii="Palatino" w:hAnsi="Palatino"/>
          <w:bCs/>
        </w:rPr>
        <w:t xml:space="preserve"> the Knowledge Check handouts for each session. You may ask participants to answer the question at home</w:t>
      </w:r>
      <w:r w:rsidR="00557400">
        <w:rPr>
          <w:rFonts w:ascii="Palatino" w:hAnsi="Palatino"/>
          <w:bCs/>
        </w:rPr>
        <w:t xml:space="preserve"> on their own or in small group</w:t>
      </w:r>
      <w:r w:rsidRPr="00772FC9">
        <w:rPr>
          <w:rFonts w:ascii="Palatino" w:hAnsi="Palatino"/>
          <w:bCs/>
        </w:rPr>
        <w:t xml:space="preserve"> discussions. The Knowledge Check </w:t>
      </w:r>
      <w:r w:rsidRPr="00772FC9">
        <w:rPr>
          <w:rFonts w:ascii="Palatino" w:hAnsi="Palatino"/>
          <w:b/>
          <w:bCs/>
        </w:rPr>
        <w:t>KEY</w:t>
      </w:r>
      <w:r w:rsidRPr="00772FC9">
        <w:rPr>
          <w:rFonts w:ascii="Palatino" w:hAnsi="Palatino"/>
          <w:bCs/>
        </w:rPr>
        <w:t xml:space="preserve"> can be used to allow participants to self-check or for the educator to grade and provide feedback. You </w:t>
      </w:r>
      <w:r w:rsidR="00B8723B" w:rsidRPr="00772FC9">
        <w:rPr>
          <w:rFonts w:ascii="Palatino" w:hAnsi="Palatino"/>
          <w:bCs/>
        </w:rPr>
        <w:t>may wish to identify</w:t>
      </w:r>
      <w:r w:rsidRPr="00772FC9">
        <w:rPr>
          <w:rFonts w:ascii="Palatino" w:hAnsi="Palatino"/>
          <w:bCs/>
        </w:rPr>
        <w:t xml:space="preserve"> </w:t>
      </w:r>
      <w:r w:rsidR="00B8723B" w:rsidRPr="00772FC9">
        <w:rPr>
          <w:rFonts w:ascii="Palatino" w:hAnsi="Palatino"/>
          <w:bCs/>
        </w:rPr>
        <w:t xml:space="preserve">more </w:t>
      </w:r>
      <w:r w:rsidRPr="00772FC9">
        <w:rPr>
          <w:rFonts w:ascii="Palatino" w:hAnsi="Palatino"/>
          <w:bCs/>
        </w:rPr>
        <w:t>engaging ways to self</w:t>
      </w:r>
      <w:r w:rsidRPr="00772FC9">
        <w:rPr>
          <w:rFonts w:ascii="Cambria Math" w:hAnsi="Cambria Math" w:cs="Cambria Math"/>
          <w:bCs/>
        </w:rPr>
        <w:t>‐</w:t>
      </w:r>
      <w:r w:rsidRPr="00772FC9">
        <w:rPr>
          <w:rFonts w:ascii="Palatino" w:hAnsi="Palatino"/>
          <w:bCs/>
        </w:rPr>
        <w:t xml:space="preserve">test what they have learned </w:t>
      </w:r>
      <w:r w:rsidR="00B8723B" w:rsidRPr="00772FC9">
        <w:rPr>
          <w:rFonts w:ascii="Palatino" w:hAnsi="Palatino"/>
          <w:bCs/>
        </w:rPr>
        <w:t xml:space="preserve">as it </w:t>
      </w:r>
      <w:r w:rsidRPr="00772FC9">
        <w:rPr>
          <w:rFonts w:ascii="Palatino" w:hAnsi="Palatino"/>
          <w:bCs/>
        </w:rPr>
        <w:t>motivates and empowers them to take more active control of their learning</w:t>
      </w:r>
      <w:r w:rsidR="00A376AB" w:rsidRPr="00772FC9">
        <w:rPr>
          <w:rFonts w:ascii="Palatino" w:hAnsi="Palatino"/>
          <w:bCs/>
        </w:rPr>
        <w:t>.</w:t>
      </w:r>
    </w:p>
    <w:p w14:paraId="615F08B6" w14:textId="77777777" w:rsidR="00D573AC" w:rsidRPr="00772FC9" w:rsidRDefault="00D573AC" w:rsidP="004B2389">
      <w:pPr>
        <w:rPr>
          <w:rFonts w:ascii="Palatino" w:hAnsi="Palatino"/>
        </w:rPr>
      </w:pPr>
    </w:p>
    <w:p w14:paraId="58018A94" w14:textId="142D6E37" w:rsidR="004B2389" w:rsidRPr="00772FC9" w:rsidRDefault="00A839BB" w:rsidP="004B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772FC9">
        <w:rPr>
          <w:rFonts w:ascii="Palatino" w:hAnsi="Palatino"/>
          <w:b/>
          <w:bCs/>
          <w:sz w:val="32"/>
          <w:szCs w:val="32"/>
        </w:rPr>
        <w:t xml:space="preserve">Program </w:t>
      </w:r>
      <w:r w:rsidR="004B2389" w:rsidRPr="00772FC9">
        <w:rPr>
          <w:rFonts w:ascii="Palatino" w:hAnsi="Palatino"/>
          <w:b/>
          <w:bCs/>
          <w:sz w:val="32"/>
          <w:szCs w:val="32"/>
        </w:rPr>
        <w:t>Evaluation</w:t>
      </w:r>
      <w:r w:rsidRPr="00772FC9">
        <w:rPr>
          <w:rFonts w:ascii="Palatino" w:hAnsi="Palatino"/>
          <w:b/>
          <w:bCs/>
          <w:sz w:val="32"/>
          <w:szCs w:val="32"/>
        </w:rPr>
        <w:t>/Feedback</w:t>
      </w:r>
    </w:p>
    <w:p w14:paraId="27F3E1CD" w14:textId="77777777" w:rsidR="003E6115" w:rsidRPr="00772FC9" w:rsidRDefault="003E6115" w:rsidP="002F225D">
      <w:pPr>
        <w:ind w:right="-115"/>
        <w:rPr>
          <w:rFonts w:ascii="Palatino" w:hAnsi="Palatino"/>
          <w:b/>
          <w:bCs/>
        </w:rPr>
      </w:pPr>
    </w:p>
    <w:p w14:paraId="63700153" w14:textId="17941B9C" w:rsidR="002F225D" w:rsidRPr="00772FC9" w:rsidRDefault="002F225D" w:rsidP="002F225D">
      <w:pPr>
        <w:ind w:right="-115"/>
        <w:rPr>
          <w:rFonts w:ascii="Palatino" w:hAnsi="Palatino"/>
          <w:b/>
          <w:bCs/>
          <w:sz w:val="28"/>
          <w:szCs w:val="28"/>
          <w:u w:val="single"/>
        </w:rPr>
      </w:pPr>
      <w:r w:rsidRPr="00772FC9">
        <w:rPr>
          <w:rFonts w:ascii="Palatino" w:hAnsi="Palatino"/>
          <w:b/>
          <w:bCs/>
        </w:rPr>
        <w:t>Time for creating and implementing a</w:t>
      </w:r>
      <w:r w:rsidR="00A839BB" w:rsidRPr="00772FC9">
        <w:rPr>
          <w:rFonts w:ascii="Palatino" w:hAnsi="Palatino"/>
          <w:b/>
          <w:bCs/>
        </w:rPr>
        <w:t xml:space="preserve"> program</w:t>
      </w:r>
      <w:r w:rsidRPr="00772FC9">
        <w:rPr>
          <w:rFonts w:ascii="Palatino" w:hAnsi="Palatino"/>
          <w:b/>
          <w:bCs/>
        </w:rPr>
        <w:t xml:space="preserve"> evaluation plan </w:t>
      </w:r>
      <w:r w:rsidR="003E6115" w:rsidRPr="00772FC9">
        <w:rPr>
          <w:rFonts w:ascii="Palatino" w:hAnsi="Palatino"/>
          <w:b/>
          <w:bCs/>
        </w:rPr>
        <w:t>will vary</w:t>
      </w:r>
      <w:r w:rsidRPr="00772FC9">
        <w:rPr>
          <w:rFonts w:ascii="Palatino" w:hAnsi="Palatino"/>
          <w:b/>
          <w:bCs/>
        </w:rPr>
        <w:t xml:space="preserve">; minimally 1 </w:t>
      </w:r>
      <w:r w:rsidRPr="00772FC9">
        <w:rPr>
          <w:rFonts w:ascii="Palatino" w:hAnsi="Palatino"/>
          <w:b/>
        </w:rPr>
        <w:t>hour.</w:t>
      </w:r>
      <w:r w:rsidR="00A839BB" w:rsidRPr="00772FC9">
        <w:rPr>
          <w:rFonts w:ascii="Palatino" w:hAnsi="Palatino"/>
          <w:b/>
        </w:rPr>
        <w:t xml:space="preserve"> </w:t>
      </w:r>
    </w:p>
    <w:p w14:paraId="5AEFAD82" w14:textId="77777777" w:rsidR="002F225D" w:rsidRPr="00772FC9" w:rsidRDefault="002F225D" w:rsidP="002F225D">
      <w:pPr>
        <w:rPr>
          <w:rFonts w:ascii="Palatino" w:hAnsi="Palatino"/>
          <w:bCs/>
        </w:rPr>
      </w:pPr>
    </w:p>
    <w:p w14:paraId="31B82CCB" w14:textId="6016FC0D" w:rsidR="002F225D" w:rsidRPr="00772FC9" w:rsidRDefault="002F225D" w:rsidP="002F225D">
      <w:pPr>
        <w:rPr>
          <w:rFonts w:ascii="Palatino" w:hAnsi="Palatino"/>
          <w:bCs/>
        </w:rPr>
      </w:pPr>
      <w:r w:rsidRPr="00772FC9">
        <w:rPr>
          <w:rFonts w:ascii="Palatino" w:hAnsi="Palatino"/>
          <w:bCs/>
        </w:rPr>
        <w:t xml:space="preserve">Ideally, evaluation begins before the program starts. </w:t>
      </w:r>
      <w:r w:rsidR="00557400">
        <w:rPr>
          <w:rFonts w:ascii="Palatino" w:hAnsi="Palatino"/>
          <w:bCs/>
        </w:rPr>
        <w:t>However, for many educators</w:t>
      </w:r>
      <w:r w:rsidRPr="00772FC9">
        <w:rPr>
          <w:rFonts w:ascii="Palatino" w:hAnsi="Palatino"/>
          <w:bCs/>
        </w:rPr>
        <w:t xml:space="preserve"> the idea of measuring the effects of your program is so daunting it never begins.  With this in mind, we provide an </w:t>
      </w:r>
      <w:r w:rsidRPr="00772FC9">
        <w:rPr>
          <w:rFonts w:ascii="Palatino" w:hAnsi="Palatino"/>
          <w:b/>
          <w:bCs/>
        </w:rPr>
        <w:t>Evaluation Toolkit</w:t>
      </w:r>
      <w:r w:rsidRPr="00772FC9">
        <w:rPr>
          <w:rFonts w:ascii="Palatino" w:hAnsi="Palatino"/>
          <w:bCs/>
        </w:rPr>
        <w:t xml:space="preserve"> in the </w:t>
      </w:r>
      <w:r w:rsidRPr="00772FC9">
        <w:rPr>
          <w:rFonts w:ascii="Palatino" w:hAnsi="Palatino"/>
          <w:b/>
          <w:bCs/>
        </w:rPr>
        <w:t>MGV Learning Library</w:t>
      </w:r>
      <w:r w:rsidRPr="00772FC9">
        <w:rPr>
          <w:rFonts w:ascii="Palatino" w:hAnsi="Palatino"/>
          <w:bCs/>
        </w:rPr>
        <w:t>. Our aim is to offer tools you can use, even while you’re on the run.  Check it out as you consider these key questions:</w:t>
      </w:r>
    </w:p>
    <w:p w14:paraId="019B3035" w14:textId="77777777" w:rsidR="002F225D" w:rsidRPr="00772FC9" w:rsidRDefault="002F225D" w:rsidP="00D043B5">
      <w:pPr>
        <w:pStyle w:val="ListParagraph"/>
        <w:numPr>
          <w:ilvl w:val="0"/>
          <w:numId w:val="1"/>
        </w:numPr>
        <w:rPr>
          <w:rFonts w:ascii="Palatino" w:hAnsi="Palatino"/>
          <w:b/>
        </w:rPr>
      </w:pPr>
      <w:r w:rsidRPr="00772FC9">
        <w:rPr>
          <w:rFonts w:ascii="Palatino" w:hAnsi="Palatino"/>
          <w:b/>
        </w:rPr>
        <w:t xml:space="preserve">Who </w:t>
      </w:r>
      <w:r w:rsidRPr="00772FC9">
        <w:rPr>
          <w:rFonts w:ascii="Palatino" w:hAnsi="Palatino"/>
        </w:rPr>
        <w:t>is this evaluation for?</w:t>
      </w:r>
      <w:r w:rsidRPr="00772FC9">
        <w:rPr>
          <w:rFonts w:ascii="Palatino" w:hAnsi="Palatino"/>
          <w:b/>
        </w:rPr>
        <w:t xml:space="preserve"> </w:t>
      </w:r>
    </w:p>
    <w:p w14:paraId="3995072B" w14:textId="5C935667" w:rsidR="002F225D" w:rsidRPr="00772FC9" w:rsidRDefault="002F225D" w:rsidP="00D043B5">
      <w:pPr>
        <w:pStyle w:val="ListParagraph"/>
        <w:numPr>
          <w:ilvl w:val="0"/>
          <w:numId w:val="1"/>
        </w:numPr>
        <w:rPr>
          <w:rFonts w:ascii="Palatino" w:hAnsi="Palatino"/>
          <w:b/>
        </w:rPr>
      </w:pPr>
      <w:r w:rsidRPr="00772FC9">
        <w:rPr>
          <w:rFonts w:ascii="Palatino" w:hAnsi="Palatino"/>
          <w:b/>
        </w:rPr>
        <w:t xml:space="preserve">What </w:t>
      </w:r>
      <w:r w:rsidRPr="00772FC9">
        <w:rPr>
          <w:rFonts w:ascii="Palatino" w:hAnsi="Palatino"/>
        </w:rPr>
        <w:t>do you want to know,</w:t>
      </w:r>
      <w:r w:rsidRPr="00772FC9">
        <w:rPr>
          <w:rFonts w:ascii="Palatino" w:hAnsi="Palatino"/>
          <w:b/>
        </w:rPr>
        <w:t xml:space="preserve"> </w:t>
      </w:r>
      <w:r w:rsidR="003E6115" w:rsidRPr="00772FC9">
        <w:rPr>
          <w:rFonts w:ascii="Palatino" w:hAnsi="Palatino"/>
        </w:rPr>
        <w:t>and</w:t>
      </w:r>
      <w:r w:rsidRPr="00772FC9">
        <w:rPr>
          <w:rFonts w:ascii="Palatino" w:hAnsi="Palatino"/>
          <w:b/>
        </w:rPr>
        <w:t xml:space="preserve"> why? </w:t>
      </w:r>
    </w:p>
    <w:p w14:paraId="43B829F7" w14:textId="7E923A1C" w:rsidR="005E5C7E" w:rsidRPr="00772FC9" w:rsidRDefault="002F225D" w:rsidP="00D043B5">
      <w:pPr>
        <w:pStyle w:val="ListParagraph"/>
        <w:numPr>
          <w:ilvl w:val="0"/>
          <w:numId w:val="1"/>
        </w:numPr>
        <w:rPr>
          <w:rFonts w:ascii="Palatino" w:hAnsi="Palatino"/>
          <w:b/>
        </w:rPr>
      </w:pPr>
      <w:r w:rsidRPr="00772FC9">
        <w:rPr>
          <w:rFonts w:ascii="Palatino" w:hAnsi="Palatino"/>
          <w:b/>
        </w:rPr>
        <w:t>What’s do</w:t>
      </w:r>
      <w:r w:rsidRPr="00772FC9">
        <w:rPr>
          <w:rFonts w:ascii="Cambria Math" w:hAnsi="Cambria Math" w:cs="Cambria Math"/>
          <w:b/>
        </w:rPr>
        <w:t>‐</w:t>
      </w:r>
      <w:r w:rsidRPr="00772FC9">
        <w:rPr>
          <w:rFonts w:ascii="Palatino" w:hAnsi="Palatino"/>
          <w:b/>
        </w:rPr>
        <w:t xml:space="preserve">able, really? </w:t>
      </w:r>
    </w:p>
    <w:p w14:paraId="523CF4D4" w14:textId="77777777" w:rsidR="005E5C7E" w:rsidRPr="00772FC9" w:rsidRDefault="005E5C7E" w:rsidP="002F225D">
      <w:pPr>
        <w:rPr>
          <w:rFonts w:ascii="Palatino" w:hAnsi="Palatino"/>
        </w:rPr>
      </w:pPr>
    </w:p>
    <w:p w14:paraId="752CD2C3" w14:textId="2C7992EA" w:rsidR="002F225D" w:rsidRPr="00557400" w:rsidRDefault="005546C6" w:rsidP="002F225D">
      <w:pPr>
        <w:rPr>
          <w:rFonts w:ascii="Palatino" w:hAnsi="Palatino"/>
        </w:rPr>
      </w:pPr>
      <w:r w:rsidRPr="00772FC9">
        <w:rPr>
          <w:rFonts w:ascii="Palatino" w:hAnsi="Palatino"/>
        </w:rPr>
        <w:t xml:space="preserve">Other key resources will be your local county program plan of work which likely aligns with </w:t>
      </w:r>
      <w:r w:rsidR="002F225D" w:rsidRPr="00772FC9">
        <w:rPr>
          <w:rFonts w:ascii="Palatino" w:hAnsi="Palatino"/>
        </w:rPr>
        <w:t xml:space="preserve">CCE </w:t>
      </w:r>
      <w:r w:rsidRPr="00772FC9">
        <w:rPr>
          <w:rFonts w:ascii="Palatino" w:hAnsi="Palatino"/>
        </w:rPr>
        <w:t xml:space="preserve">Programmatic Plans: </w:t>
      </w:r>
      <w:hyperlink r:id="rId9" w:history="1">
        <w:r w:rsidR="003E6115" w:rsidRPr="00772FC9">
          <w:rPr>
            <w:rStyle w:val="Hyperlink"/>
            <w:rFonts w:ascii="Palatino" w:hAnsi="Palatino"/>
            <w:sz w:val="18"/>
            <w:szCs w:val="18"/>
          </w:rPr>
          <w:t>http://www2.cce.cornell.edu/plans/Pages/FY-2016-CCE-Programmatic-Plans.aspx</w:t>
        </w:r>
      </w:hyperlink>
      <w:r w:rsidR="00557400">
        <w:rPr>
          <w:rStyle w:val="Hyperlink"/>
          <w:rFonts w:ascii="Palatino" w:hAnsi="Palatino"/>
          <w:color w:val="auto"/>
          <w:szCs w:val="18"/>
          <w:u w:val="none"/>
        </w:rPr>
        <w:t>.</w:t>
      </w:r>
    </w:p>
    <w:p w14:paraId="2EC0DCDD" w14:textId="755EBB24" w:rsidR="00C2656E" w:rsidRPr="00772FC9" w:rsidRDefault="00C2656E" w:rsidP="00B56450">
      <w:pPr>
        <w:rPr>
          <w:rFonts w:ascii="Palatino" w:hAnsi="Palatino"/>
        </w:rPr>
      </w:pPr>
    </w:p>
    <w:p w14:paraId="7D7DB420" w14:textId="4F05E3C4" w:rsidR="00B1536C" w:rsidRPr="00557400" w:rsidRDefault="003E6115" w:rsidP="00B56450">
      <w:pPr>
        <w:rPr>
          <w:rStyle w:val="Hyperlink"/>
          <w:rFonts w:ascii="Palatino" w:hAnsi="Palatino"/>
          <w:color w:val="auto"/>
          <w:szCs w:val="20"/>
          <w:u w:val="none"/>
        </w:rPr>
      </w:pPr>
      <w:r w:rsidRPr="00772FC9">
        <w:rPr>
          <w:rFonts w:ascii="Palatino" w:hAnsi="Palatino"/>
        </w:rPr>
        <w:t>Find on</w:t>
      </w:r>
      <w:r w:rsidR="005546C6" w:rsidRPr="00772FC9">
        <w:rPr>
          <w:rFonts w:ascii="Palatino" w:hAnsi="Palatino"/>
        </w:rPr>
        <w:t xml:space="preserve"> CCE staff website under the Organizational Development and Planning Unit a Program Reporting module:</w:t>
      </w:r>
      <w:r w:rsidR="005546C6" w:rsidRPr="00772FC9">
        <w:rPr>
          <w:rFonts w:ascii="Palatino" w:hAnsi="Palatino"/>
          <w:sz w:val="20"/>
          <w:szCs w:val="20"/>
        </w:rPr>
        <w:t xml:space="preserve"> </w:t>
      </w:r>
      <w:hyperlink r:id="rId10" w:history="1">
        <w:r w:rsidRPr="00772FC9">
          <w:rPr>
            <w:rStyle w:val="Hyperlink"/>
            <w:rFonts w:ascii="Palatino" w:hAnsi="Palatino"/>
            <w:sz w:val="20"/>
            <w:szCs w:val="20"/>
          </w:rPr>
          <w:t>http://staff.cce.cornell.edu/orgdev/Pages/reporting.aspx</w:t>
        </w:r>
      </w:hyperlink>
      <w:r w:rsidR="00557400">
        <w:rPr>
          <w:rStyle w:val="Hyperlink"/>
          <w:rFonts w:ascii="Palatino" w:hAnsi="Palatino"/>
          <w:color w:val="auto"/>
          <w:szCs w:val="20"/>
          <w:u w:val="none"/>
        </w:rPr>
        <w:t>.</w:t>
      </w:r>
    </w:p>
    <w:p w14:paraId="29A1755E" w14:textId="77777777" w:rsidR="00D573AC" w:rsidRPr="000C1A94" w:rsidRDefault="00D573AC" w:rsidP="00B56450">
      <w:pPr>
        <w:rPr>
          <w:rFonts w:ascii="Palatino" w:hAnsi="Palatino"/>
          <w:color w:val="0000FF"/>
          <w:sz w:val="20"/>
          <w:szCs w:val="20"/>
          <w:u w:val="single"/>
        </w:rPr>
      </w:pPr>
    </w:p>
    <w:p w14:paraId="379574E9" w14:textId="00CE1F68" w:rsidR="00B56450" w:rsidRPr="0063240E" w:rsidRDefault="00011677" w:rsidP="00B56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  <w:b/>
          <w:sz w:val="32"/>
          <w:szCs w:val="32"/>
        </w:rPr>
      </w:pPr>
      <w:r w:rsidRPr="0063240E">
        <w:rPr>
          <w:rFonts w:ascii="Palatino" w:hAnsi="Palatino"/>
          <w:b/>
          <w:bCs/>
          <w:sz w:val="32"/>
          <w:szCs w:val="32"/>
        </w:rPr>
        <w:lastRenderedPageBreak/>
        <w:t>References</w:t>
      </w:r>
    </w:p>
    <w:p w14:paraId="7BB2EEC6" w14:textId="77777777" w:rsidR="00B56450" w:rsidRPr="000779F2" w:rsidRDefault="00B56450" w:rsidP="00B56450">
      <w:pPr>
        <w:rPr>
          <w:rFonts w:ascii="Palatino" w:hAnsi="Palatino"/>
          <w:bCs/>
        </w:rPr>
      </w:pPr>
    </w:p>
    <w:p w14:paraId="7531E3CC" w14:textId="51D35CE0" w:rsidR="001B7C5E" w:rsidRDefault="001B7C5E" w:rsidP="001B7C5E">
      <w:pPr>
        <w:rPr>
          <w:rStyle w:val="Hyperlink"/>
          <w:rFonts w:ascii="Palatino" w:hAnsi="Palatino"/>
          <w:color w:val="auto"/>
          <w:u w:val="none"/>
        </w:rPr>
      </w:pPr>
      <w:r w:rsidRPr="00D573AC">
        <w:rPr>
          <w:rFonts w:ascii="Palatino" w:hAnsi="Palatino"/>
        </w:rPr>
        <w:t>Booth-Sweeney, Linda. 12 Habits of Mind.</w:t>
      </w:r>
      <w:r>
        <w:rPr>
          <w:rFonts w:ascii="Palatino" w:hAnsi="Palatino"/>
        </w:rPr>
        <w:t xml:space="preserve"> Accessed May 12, 2016 from </w:t>
      </w:r>
      <w:hyperlink r:id="rId11" w:history="1">
        <w:r w:rsidRPr="00BE410D">
          <w:rPr>
            <w:rStyle w:val="Hyperlink"/>
            <w:rFonts w:ascii="Palatino" w:hAnsi="Palatino"/>
            <w:iCs/>
          </w:rPr>
          <w:t>http://www.lindaboothsweeney.net/thinking/habits</w:t>
        </w:r>
      </w:hyperlink>
      <w:r>
        <w:rPr>
          <w:rStyle w:val="Hyperlink"/>
          <w:rFonts w:ascii="Palatino" w:hAnsi="Palatino"/>
          <w:color w:val="auto"/>
          <w:u w:val="none"/>
        </w:rPr>
        <w:t>.</w:t>
      </w:r>
    </w:p>
    <w:p w14:paraId="5BCA2A03" w14:textId="49DDD44B" w:rsidR="001B7C5E" w:rsidRPr="00D573AC" w:rsidRDefault="001B7C5E" w:rsidP="001B7C5E">
      <w:pPr>
        <w:rPr>
          <w:rFonts w:ascii="Palatino" w:hAnsi="Palatino"/>
        </w:rPr>
      </w:pPr>
      <w:r w:rsidRPr="00D573AC">
        <w:rPr>
          <w:rFonts w:ascii="Palatino" w:hAnsi="Palatino"/>
        </w:rPr>
        <w:t>Gardening in a Warming World: A Clim</w:t>
      </w:r>
      <w:r>
        <w:rPr>
          <w:rFonts w:ascii="Palatino" w:hAnsi="Palatino"/>
        </w:rPr>
        <w:t>ate Smart Gardening Course Book.</w:t>
      </w:r>
      <w:r w:rsidRPr="00D573AC">
        <w:rPr>
          <w:rFonts w:ascii="Palatino" w:hAnsi="Palatino"/>
        </w:rPr>
        <w:t xml:space="preserve"> 2018.</w:t>
      </w:r>
      <w:r>
        <w:rPr>
          <w:rFonts w:ascii="Palatino" w:hAnsi="Palatino"/>
        </w:rPr>
        <w:t xml:space="preserve"> Online at</w:t>
      </w:r>
    </w:p>
    <w:p w14:paraId="75BAA5DB" w14:textId="47A00CC0" w:rsidR="001B7C5E" w:rsidRPr="00D573AC" w:rsidRDefault="001C3707" w:rsidP="001B7C5E">
      <w:pPr>
        <w:rPr>
          <w:rFonts w:ascii="Palatino" w:hAnsi="Palatino"/>
        </w:rPr>
      </w:pPr>
      <w:hyperlink r:id="rId12" w:history="1">
        <w:r w:rsidR="001B7C5E" w:rsidRPr="00D573AC">
          <w:rPr>
            <w:rStyle w:val="Hyperlink"/>
            <w:rFonts w:ascii="Palatino" w:hAnsi="Palatino"/>
          </w:rPr>
          <w:t>http://climatechange.cornell.edu/gardening/</w:t>
        </w:r>
      </w:hyperlink>
      <w:r w:rsidR="001B7C5E">
        <w:rPr>
          <w:rFonts w:ascii="Palatino" w:hAnsi="Palatino"/>
        </w:rPr>
        <w:t>.</w:t>
      </w:r>
    </w:p>
    <w:p w14:paraId="381489B3" w14:textId="77777777" w:rsidR="001B7C5E" w:rsidRDefault="001B7C5E" w:rsidP="001B7C5E">
      <w:pPr>
        <w:rPr>
          <w:rStyle w:val="Hyperlink"/>
          <w:rFonts w:ascii="Palatino" w:hAnsi="Palatino"/>
          <w:color w:val="auto"/>
          <w:u w:val="none"/>
        </w:rPr>
      </w:pPr>
    </w:p>
    <w:p w14:paraId="06F3782A" w14:textId="676B41EF" w:rsidR="001B7C5E" w:rsidRPr="001B7C5E" w:rsidRDefault="001B7C5E" w:rsidP="001B7C5E">
      <w:pPr>
        <w:rPr>
          <w:rFonts w:ascii="Palatino" w:hAnsi="Palatino"/>
        </w:rPr>
      </w:pPr>
      <w:r w:rsidRPr="00D573AC">
        <w:rPr>
          <w:rFonts w:ascii="Palatino" w:hAnsi="Palatino"/>
        </w:rPr>
        <w:t>Habits of a System Thinker from Systems Thinking in Schools</w:t>
      </w:r>
      <w:r>
        <w:rPr>
          <w:rFonts w:ascii="Palatino" w:hAnsi="Palatino"/>
        </w:rPr>
        <w:t>. Online at</w:t>
      </w:r>
      <w:r w:rsidRPr="00D573AC">
        <w:rPr>
          <w:rFonts w:ascii="Palatino" w:hAnsi="Palatino"/>
        </w:rPr>
        <w:t xml:space="preserve"> </w:t>
      </w:r>
      <w:hyperlink r:id="rId13" w:history="1">
        <w:r w:rsidRPr="00D573AC">
          <w:rPr>
            <w:rStyle w:val="Hyperlink"/>
            <w:rFonts w:ascii="Palatino" w:hAnsi="Palatino"/>
          </w:rPr>
          <w:t>watersfoundation.org</w:t>
        </w:r>
      </w:hyperlink>
      <w:r>
        <w:rPr>
          <w:rStyle w:val="Hyperlink"/>
          <w:rFonts w:ascii="Palatino" w:hAnsi="Palatino"/>
          <w:color w:val="auto"/>
          <w:u w:val="none"/>
        </w:rPr>
        <w:t>.</w:t>
      </w:r>
    </w:p>
    <w:p w14:paraId="6B068BE6" w14:textId="77777777" w:rsidR="001B7C5E" w:rsidRDefault="001B7C5E" w:rsidP="00C13640">
      <w:pPr>
        <w:rPr>
          <w:rFonts w:ascii="Palatino" w:hAnsi="Palatino"/>
        </w:rPr>
      </w:pPr>
    </w:p>
    <w:p w14:paraId="4D5FE6C0" w14:textId="7A2BE61C" w:rsidR="00855693" w:rsidRDefault="00D043B5" w:rsidP="00C13640">
      <w:pPr>
        <w:rPr>
          <w:rFonts w:ascii="Palatino" w:hAnsi="Palatino"/>
        </w:rPr>
      </w:pPr>
      <w:r w:rsidRPr="00D573AC">
        <w:rPr>
          <w:rFonts w:ascii="Palatino" w:hAnsi="Palatino"/>
        </w:rPr>
        <w:t>Landsca</w:t>
      </w:r>
      <w:r w:rsidR="00557400">
        <w:rPr>
          <w:rFonts w:ascii="Palatino" w:hAnsi="Palatino"/>
        </w:rPr>
        <w:t>pe for Life Instructor’s Manual:</w:t>
      </w:r>
      <w:r w:rsidRPr="00D573AC">
        <w:rPr>
          <w:rFonts w:ascii="Palatino" w:hAnsi="Palatino"/>
        </w:rPr>
        <w:t xml:space="preserve"> Lesson 2: The Role of Soil in Sustainable Gardens</w:t>
      </w:r>
      <w:r w:rsidR="00557400">
        <w:rPr>
          <w:rFonts w:ascii="Palatino" w:hAnsi="Palatino"/>
        </w:rPr>
        <w:t xml:space="preserve">. 2014. </w:t>
      </w:r>
      <w:r w:rsidRPr="00D573AC">
        <w:rPr>
          <w:rFonts w:ascii="Palatino" w:hAnsi="Palatino"/>
        </w:rPr>
        <w:t>22-26</w:t>
      </w:r>
      <w:r w:rsidR="00557400">
        <w:rPr>
          <w:rFonts w:ascii="Palatino" w:hAnsi="Palatino"/>
        </w:rPr>
        <w:t xml:space="preserve"> pp. Online</w:t>
      </w:r>
      <w:r w:rsidR="001B7C5E">
        <w:rPr>
          <w:rFonts w:ascii="Palatino" w:hAnsi="Palatino"/>
        </w:rPr>
        <w:t xml:space="preserve"> at</w:t>
      </w:r>
      <w:r w:rsidRPr="00D573AC">
        <w:rPr>
          <w:rFonts w:ascii="Palatino" w:hAnsi="Palatino"/>
        </w:rPr>
        <w:t xml:space="preserve"> </w:t>
      </w:r>
      <w:hyperlink r:id="rId14" w:history="1">
        <w:r w:rsidRPr="00D573AC">
          <w:rPr>
            <w:rStyle w:val="Hyperlink"/>
            <w:rFonts w:ascii="Palatino" w:hAnsi="Palatino"/>
          </w:rPr>
          <w:t>www.landscapeforlife.org</w:t>
        </w:r>
      </w:hyperlink>
      <w:r w:rsidR="001B7C5E">
        <w:rPr>
          <w:rFonts w:ascii="Palatino" w:hAnsi="Palatino"/>
        </w:rPr>
        <w:t>.</w:t>
      </w:r>
    </w:p>
    <w:p w14:paraId="02C3061D" w14:textId="77777777" w:rsidR="001B7C5E" w:rsidRDefault="001B7C5E" w:rsidP="00C13640">
      <w:pPr>
        <w:rPr>
          <w:rFonts w:ascii="Palatino" w:hAnsi="Palatino"/>
        </w:rPr>
      </w:pPr>
    </w:p>
    <w:p w14:paraId="19D0888A" w14:textId="77777777" w:rsidR="001B7C5E" w:rsidRDefault="001B7C5E" w:rsidP="001B7C5E">
      <w:pPr>
        <w:rPr>
          <w:rFonts w:ascii="Palatino" w:hAnsi="Palatino"/>
          <w:iCs/>
        </w:rPr>
      </w:pPr>
      <w:r>
        <w:rPr>
          <w:rFonts w:ascii="Palatino" w:hAnsi="Palatino"/>
          <w:iCs/>
        </w:rPr>
        <w:t xml:space="preserve">Mazza, Charles P. 2013. </w:t>
      </w:r>
      <w:r w:rsidRPr="00D573AC">
        <w:rPr>
          <w:rFonts w:ascii="Palatino" w:hAnsi="Palatino"/>
          <w:iCs/>
        </w:rPr>
        <w:t>Site Assessment for Better Gardens and Landscapes</w:t>
      </w:r>
      <w:r>
        <w:rPr>
          <w:rFonts w:ascii="Palatino" w:hAnsi="Palatino"/>
          <w:iCs/>
        </w:rPr>
        <w:t>.</w:t>
      </w:r>
    </w:p>
    <w:p w14:paraId="79099A22" w14:textId="77777777" w:rsidR="00C13640" w:rsidRPr="00D573AC" w:rsidRDefault="00C13640" w:rsidP="00C13640">
      <w:pPr>
        <w:rPr>
          <w:rFonts w:ascii="Palatino" w:hAnsi="Palatino"/>
        </w:rPr>
      </w:pPr>
    </w:p>
    <w:p w14:paraId="73242438" w14:textId="30E54102" w:rsidR="00855693" w:rsidRPr="00D573AC" w:rsidRDefault="001B7C5E" w:rsidP="00C13640">
      <w:pPr>
        <w:rPr>
          <w:rFonts w:ascii="Palatino" w:hAnsi="Palatino"/>
        </w:rPr>
      </w:pPr>
      <w:r>
        <w:rPr>
          <w:rFonts w:ascii="Palatino" w:hAnsi="Palatino"/>
        </w:rPr>
        <w:t xml:space="preserve">Russell-Anelli, Jonathan; Gruttadaurio, Joan. 2004. </w:t>
      </w:r>
      <w:r w:rsidR="00D043B5" w:rsidRPr="00D573AC">
        <w:rPr>
          <w:rFonts w:ascii="Palatino" w:hAnsi="Palatino"/>
        </w:rPr>
        <w:t>Soils and Fertilizers</w:t>
      </w:r>
      <w:r>
        <w:rPr>
          <w:rFonts w:ascii="Palatino" w:hAnsi="Palatino"/>
        </w:rPr>
        <w:t>.</w:t>
      </w:r>
    </w:p>
    <w:p w14:paraId="22CEDA5F" w14:textId="77777777" w:rsidR="00C13640" w:rsidRPr="00D573AC" w:rsidRDefault="00C13640" w:rsidP="00C13640">
      <w:pPr>
        <w:rPr>
          <w:rFonts w:ascii="Palatino" w:hAnsi="Palatino"/>
        </w:rPr>
      </w:pPr>
    </w:p>
    <w:p w14:paraId="0A425578" w14:textId="2B382FE8" w:rsidR="001B7C5E" w:rsidRPr="001B7C5E" w:rsidRDefault="001B7C5E" w:rsidP="001B7C5E">
      <w:pPr>
        <w:rPr>
          <w:rFonts w:ascii="Palatino" w:hAnsi="Palatino"/>
        </w:rPr>
      </w:pPr>
      <w:r w:rsidRPr="00D573AC">
        <w:rPr>
          <w:rFonts w:ascii="Palatino" w:hAnsi="Palatino"/>
        </w:rPr>
        <w:t xml:space="preserve">University of Wisconsin Extension Master Gardener Program Level 1: Soil Properties Important for Gardening </w:t>
      </w:r>
      <w:r>
        <w:rPr>
          <w:rFonts w:ascii="Palatino" w:hAnsi="Palatino"/>
        </w:rPr>
        <w:t>(video). Online at</w:t>
      </w:r>
      <w:r w:rsidRPr="00D573AC">
        <w:rPr>
          <w:rFonts w:ascii="Palatino" w:hAnsi="Palatino"/>
        </w:rPr>
        <w:t xml:space="preserve"> </w:t>
      </w:r>
      <w:hyperlink r:id="rId15" w:history="1">
        <w:r w:rsidRPr="00D573AC">
          <w:rPr>
            <w:rStyle w:val="Hyperlink"/>
            <w:rFonts w:ascii="Palatino" w:hAnsi="Palatino"/>
          </w:rPr>
          <w:t>https://www.youtube.com/watch?v=LP39i_dZsLE&amp;list=PLrktjgTJbkvVtin6QshFaZc0KECcRxrXX&amp;index=2</w:t>
        </w:r>
      </w:hyperlink>
      <w:r>
        <w:rPr>
          <w:rFonts w:ascii="Palatino" w:hAnsi="Palatino"/>
        </w:rPr>
        <w:t>.</w:t>
      </w:r>
    </w:p>
    <w:p w14:paraId="702D05BF" w14:textId="77777777" w:rsidR="001B7C5E" w:rsidRDefault="001B7C5E" w:rsidP="00C13640">
      <w:pPr>
        <w:rPr>
          <w:rFonts w:ascii="Palatino" w:hAnsi="Palatino"/>
        </w:rPr>
      </w:pPr>
    </w:p>
    <w:p w14:paraId="3619FB03" w14:textId="78D15A35" w:rsidR="001B7C5E" w:rsidRPr="00D573AC" w:rsidRDefault="001B7C5E" w:rsidP="001B7C5E">
      <w:pPr>
        <w:rPr>
          <w:rFonts w:ascii="Palatino" w:hAnsi="Palatino"/>
        </w:rPr>
      </w:pPr>
      <w:r w:rsidRPr="00D573AC">
        <w:rPr>
          <w:rFonts w:ascii="Palatino" w:hAnsi="Palatino"/>
        </w:rPr>
        <w:t xml:space="preserve">University of Wisconsin Extension Master Gardener Program Level 1: What is Soil </w:t>
      </w:r>
      <w:r>
        <w:rPr>
          <w:rFonts w:ascii="Palatino" w:hAnsi="Palatino"/>
        </w:rPr>
        <w:t>(video). Online at</w:t>
      </w:r>
    </w:p>
    <w:p w14:paraId="3CA58CDE" w14:textId="127E8929" w:rsidR="001B7C5E" w:rsidRPr="001B7C5E" w:rsidRDefault="001C3707" w:rsidP="001B7C5E">
      <w:pPr>
        <w:rPr>
          <w:rStyle w:val="Hyperlink"/>
          <w:rFonts w:ascii="Palatino" w:hAnsi="Palatino"/>
          <w:color w:val="auto"/>
          <w:sz w:val="20"/>
          <w:szCs w:val="20"/>
          <w:u w:val="none"/>
        </w:rPr>
      </w:pPr>
      <w:hyperlink r:id="rId16" w:history="1">
        <w:r w:rsidR="001B7C5E" w:rsidRPr="00D573AC">
          <w:rPr>
            <w:rStyle w:val="Hyperlink"/>
            <w:rFonts w:ascii="Palatino" w:hAnsi="Palatino"/>
            <w:sz w:val="20"/>
            <w:szCs w:val="20"/>
          </w:rPr>
          <w:t>https://www.youtube.com/watch?v=smPMb1xa9zw&amp;index=1&amp;list=PLrktjgTJbkvVtin6QshFaZc0KECcRxrXX</w:t>
        </w:r>
      </w:hyperlink>
      <w:r w:rsidR="001B7C5E">
        <w:rPr>
          <w:rStyle w:val="Hyperlink"/>
          <w:rFonts w:ascii="Palatino" w:hAnsi="Palatino"/>
          <w:color w:val="auto"/>
          <w:sz w:val="20"/>
          <w:szCs w:val="20"/>
          <w:u w:val="none"/>
        </w:rPr>
        <w:t>.</w:t>
      </w:r>
    </w:p>
    <w:p w14:paraId="56586741" w14:textId="77777777" w:rsidR="001B7C5E" w:rsidRDefault="001B7C5E" w:rsidP="001B7C5E">
      <w:pPr>
        <w:rPr>
          <w:rFonts w:ascii="Palatino" w:hAnsi="Palatino"/>
        </w:rPr>
      </w:pPr>
    </w:p>
    <w:p w14:paraId="4C8E7BB1" w14:textId="78090E53" w:rsidR="00855693" w:rsidRPr="00D573AC" w:rsidRDefault="00D043B5" w:rsidP="00C13640">
      <w:pPr>
        <w:rPr>
          <w:rFonts w:ascii="Palatino" w:hAnsi="Palatino"/>
        </w:rPr>
      </w:pPr>
      <w:r w:rsidRPr="00D573AC">
        <w:rPr>
          <w:rFonts w:ascii="Palatino" w:hAnsi="Palatino"/>
        </w:rPr>
        <w:t>USDA Natural Resources Conservation Service: Soils</w:t>
      </w:r>
      <w:r w:rsidR="001B7C5E">
        <w:rPr>
          <w:rFonts w:ascii="Palatino" w:hAnsi="Palatino"/>
        </w:rPr>
        <w:t>. Online at</w:t>
      </w:r>
    </w:p>
    <w:p w14:paraId="23FD93BF" w14:textId="0E777DAB" w:rsidR="00C13640" w:rsidRPr="001B7C5E" w:rsidRDefault="001C3707" w:rsidP="00C13640">
      <w:pPr>
        <w:rPr>
          <w:rFonts w:ascii="Palatino" w:hAnsi="Palatino"/>
        </w:rPr>
      </w:pPr>
      <w:hyperlink r:id="rId17" w:history="1">
        <w:r w:rsidR="00C13640" w:rsidRPr="00D573AC">
          <w:rPr>
            <w:rStyle w:val="Hyperlink"/>
            <w:rFonts w:ascii="Palatino" w:hAnsi="Palatino"/>
          </w:rPr>
          <w:t>https://www.nrcs.usda.gov/wps/portal/nrcs/site/soils/home/</w:t>
        </w:r>
      </w:hyperlink>
      <w:r w:rsidR="001B7C5E">
        <w:rPr>
          <w:rStyle w:val="Hyperlink"/>
          <w:rFonts w:ascii="Palatino" w:hAnsi="Palatino"/>
          <w:color w:val="auto"/>
          <w:u w:val="none"/>
        </w:rPr>
        <w:t>.</w:t>
      </w:r>
    </w:p>
    <w:p w14:paraId="435713CD" w14:textId="77777777" w:rsidR="00C13640" w:rsidRDefault="00C13640" w:rsidP="00C13640">
      <w:pPr>
        <w:rPr>
          <w:rFonts w:ascii="Palatino" w:hAnsi="Palatino"/>
        </w:rPr>
      </w:pPr>
    </w:p>
    <w:p w14:paraId="73E1DF7E" w14:textId="62EC7261" w:rsidR="001B7C5E" w:rsidRDefault="001B7C5E" w:rsidP="001B7C5E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0677C895" wp14:editId="3C56A45E">
            <wp:simplePos x="0" y="0"/>
            <wp:positionH relativeFrom="column">
              <wp:posOffset>-111760</wp:posOffset>
            </wp:positionH>
            <wp:positionV relativeFrom="paragraph">
              <wp:posOffset>248285</wp:posOffset>
            </wp:positionV>
            <wp:extent cx="924560" cy="934720"/>
            <wp:effectExtent l="0" t="0" r="2540" b="5080"/>
            <wp:wrapSquare wrapText="bothSides"/>
            <wp:docPr id="5" name="Picture 5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7D8D7" w14:textId="1D561C41" w:rsidR="001B7C5E" w:rsidRDefault="001B7C5E" w:rsidP="001B7C5E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Date Published/Updated:</w:t>
      </w:r>
      <w:r w:rsidR="00CD5B04">
        <w:rPr>
          <w:rFonts w:ascii="Palatino Linotype" w:hAnsi="Palatino Linotype"/>
        </w:rPr>
        <w:t xml:space="preserve"> 2019</w:t>
      </w:r>
    </w:p>
    <w:p w14:paraId="5D2AEF25" w14:textId="77777777" w:rsidR="001B7C5E" w:rsidRDefault="001B7C5E" w:rsidP="001B7C5E">
      <w:pPr>
        <w:rPr>
          <w:rFonts w:ascii="Palatino Linotype" w:hAnsi="Palatino Linotype"/>
        </w:rPr>
      </w:pPr>
    </w:p>
    <w:p w14:paraId="53254877" w14:textId="77777777" w:rsidR="001B7C5E" w:rsidRDefault="001B7C5E" w:rsidP="001B7C5E">
      <w:pPr>
        <w:rPr>
          <w:rFonts w:ascii="Palatino Linotype" w:hAnsi="Palatino Linotype"/>
        </w:rPr>
      </w:pPr>
    </w:p>
    <w:p w14:paraId="5859D7E4" w14:textId="77777777" w:rsidR="001B7C5E" w:rsidRDefault="001B7C5E" w:rsidP="001B7C5E">
      <w:pPr>
        <w:rPr>
          <w:rFonts w:ascii="Palatino Linotype" w:hAnsi="Palatino Linotype"/>
        </w:rPr>
      </w:pPr>
    </w:p>
    <w:p w14:paraId="09BC3DCB" w14:textId="77777777" w:rsidR="001B7C5E" w:rsidRDefault="001B7C5E" w:rsidP="001B7C5E">
      <w:pPr>
        <w:rPr>
          <w:rFonts w:ascii="Palatino Linotype" w:hAnsi="Palatino Linotype"/>
        </w:rPr>
      </w:pPr>
    </w:p>
    <w:p w14:paraId="159B40CF" w14:textId="77777777" w:rsidR="001B7C5E" w:rsidRDefault="001B7C5E" w:rsidP="001B7C5E">
      <w:pPr>
        <w:rPr>
          <w:rFonts w:ascii="Palatino Linotype" w:hAnsi="Palatino Linotype"/>
        </w:rPr>
      </w:pPr>
    </w:p>
    <w:p w14:paraId="0011F130" w14:textId="77777777" w:rsidR="001B7C5E" w:rsidRDefault="001B7C5E" w:rsidP="001B7C5E">
      <w:pPr>
        <w:rPr>
          <w:rFonts w:ascii="Palatino Linotype" w:hAnsi="Palatino Linotype"/>
        </w:rPr>
      </w:pPr>
    </w:p>
    <w:p w14:paraId="4B5E6374" w14:textId="77777777" w:rsidR="001B7C5E" w:rsidRDefault="001B7C5E" w:rsidP="001B7C5E">
      <w:pPr>
        <w:rPr>
          <w:rFonts w:ascii="Palatino Linotype" w:hAnsi="Palatino Linotype"/>
        </w:rPr>
      </w:pPr>
    </w:p>
    <w:p w14:paraId="7F1A28A3" w14:textId="77777777" w:rsidR="001B7C5E" w:rsidRDefault="001B7C5E" w:rsidP="001B7C5E">
      <w:pPr>
        <w:rPr>
          <w:rFonts w:ascii="Palatino Linotype" w:hAnsi="Palatino Linotype"/>
        </w:rPr>
      </w:pPr>
    </w:p>
    <w:p w14:paraId="2995F857" w14:textId="77777777" w:rsidR="001B7C5E" w:rsidRDefault="001B7C5E" w:rsidP="001B7C5E">
      <w:pPr>
        <w:rPr>
          <w:rFonts w:ascii="Palatino Linotype" w:hAnsi="Palatino Linotype"/>
        </w:rPr>
      </w:pPr>
    </w:p>
    <w:p w14:paraId="7964F6A5" w14:textId="77777777" w:rsidR="001B7C5E" w:rsidRDefault="001B7C5E" w:rsidP="001B7C5E">
      <w:pPr>
        <w:rPr>
          <w:rFonts w:ascii="Palatino Linotype" w:hAnsi="Palatino Linotype"/>
        </w:rPr>
      </w:pPr>
    </w:p>
    <w:p w14:paraId="31D4AF03" w14:textId="77777777" w:rsidR="001B7C5E" w:rsidRDefault="001B7C5E" w:rsidP="001B7C5E">
      <w:pPr>
        <w:rPr>
          <w:rFonts w:ascii="Palatino Linotype" w:hAnsi="Palatino Linotype"/>
        </w:rPr>
      </w:pPr>
    </w:p>
    <w:p w14:paraId="474AE6E6" w14:textId="77777777" w:rsidR="001B7C5E" w:rsidRDefault="001B7C5E" w:rsidP="001B7C5E">
      <w:pPr>
        <w:rPr>
          <w:rFonts w:ascii="Palatino Linotype" w:hAnsi="Palatino Linotype"/>
        </w:rPr>
      </w:pPr>
    </w:p>
    <w:p w14:paraId="7381AD86" w14:textId="66FB9909" w:rsidR="001B7C5E" w:rsidRPr="004B4933" w:rsidRDefault="001B7C5E" w:rsidP="001B7C5E">
      <w:pPr>
        <w:rPr>
          <w:rFonts w:ascii="Palatino" w:hAnsi="Palatino"/>
          <w:b/>
          <w:color w:val="000000" w:themeColor="text1"/>
          <w:sz w:val="32"/>
          <w:szCs w:val="32"/>
        </w:rPr>
      </w:pPr>
      <w:r w:rsidRPr="004B4933">
        <w:rPr>
          <w:rFonts w:ascii="Palatino" w:hAnsi="Palatino"/>
          <w:b/>
          <w:color w:val="000000" w:themeColor="text1"/>
          <w:sz w:val="32"/>
          <w:szCs w:val="32"/>
        </w:rPr>
        <w:t>Facilitator’s Notes</w:t>
      </w:r>
    </w:p>
    <w:p w14:paraId="50EADB39" w14:textId="77777777" w:rsidR="001B7C5E" w:rsidRPr="004B4933" w:rsidRDefault="001B7C5E" w:rsidP="001B7C5E">
      <w:pPr>
        <w:rPr>
          <w:rFonts w:ascii="Palatino" w:hAnsi="Palatino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B7C5E" w:rsidRPr="004B4933" w14:paraId="730FEE48" w14:textId="77777777" w:rsidTr="00062564">
        <w:trPr>
          <w:trHeight w:hRule="exact" w:val="4204"/>
        </w:trPr>
        <w:tc>
          <w:tcPr>
            <w:tcW w:w="10296" w:type="dxa"/>
          </w:tcPr>
          <w:p w14:paraId="5CE90920" w14:textId="77777777" w:rsidR="001B7C5E" w:rsidRPr="004B4933" w:rsidRDefault="001B7C5E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 xml:space="preserve">List quotes and behavior change you noticed, especially those that may be included in </w:t>
            </w:r>
            <w:r>
              <w:rPr>
                <w:rFonts w:ascii="Palatino" w:hAnsi="Palatino"/>
                <w:b/>
              </w:rPr>
              <w:t xml:space="preserve">your necessary </w:t>
            </w:r>
            <w:r w:rsidRPr="004B4933">
              <w:rPr>
                <w:rFonts w:ascii="Palatino" w:hAnsi="Palatino"/>
                <w:b/>
              </w:rPr>
              <w:t>reporting</w:t>
            </w:r>
            <w:r>
              <w:rPr>
                <w:rFonts w:ascii="Palatino" w:hAnsi="Palatino"/>
                <w:b/>
              </w:rPr>
              <w:t>, success story, or</w:t>
            </w:r>
            <w:r w:rsidRPr="004B4933">
              <w:rPr>
                <w:rFonts w:ascii="Palatino" w:hAnsi="Palatino"/>
                <w:b/>
              </w:rPr>
              <w:t xml:space="preserve"> for future program improvement:</w:t>
            </w:r>
          </w:p>
        </w:tc>
      </w:tr>
      <w:tr w:rsidR="001B7C5E" w:rsidRPr="004B4933" w14:paraId="273D97CF" w14:textId="77777777" w:rsidTr="001B7C5E">
        <w:trPr>
          <w:trHeight w:hRule="exact" w:val="3583"/>
        </w:trPr>
        <w:tc>
          <w:tcPr>
            <w:tcW w:w="10296" w:type="dxa"/>
          </w:tcPr>
          <w:p w14:paraId="4535424F" w14:textId="77777777" w:rsidR="001B7C5E" w:rsidRPr="004B4933" w:rsidRDefault="001B7C5E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t>List Participant Commitments that you will need to follow up on:</w:t>
            </w:r>
          </w:p>
        </w:tc>
      </w:tr>
      <w:tr w:rsidR="001B7C5E" w:rsidRPr="004B4933" w14:paraId="6A59EC8F" w14:textId="77777777" w:rsidTr="00062564">
        <w:trPr>
          <w:trHeight w:hRule="exact" w:val="3367"/>
        </w:trPr>
        <w:tc>
          <w:tcPr>
            <w:tcW w:w="10296" w:type="dxa"/>
          </w:tcPr>
          <w:p w14:paraId="00F5A224" w14:textId="77777777" w:rsidR="001B7C5E" w:rsidRPr="004B4933" w:rsidRDefault="001B7C5E" w:rsidP="00CA1705">
            <w:pPr>
              <w:rPr>
                <w:rFonts w:ascii="Palatino" w:hAnsi="Palatino"/>
                <w:b/>
              </w:rPr>
            </w:pPr>
            <w:r w:rsidRPr="004B4933">
              <w:rPr>
                <w:rFonts w:ascii="Palatino" w:hAnsi="Palatino"/>
                <w:b/>
              </w:rPr>
              <w:lastRenderedPageBreak/>
              <w:t xml:space="preserve">Changes and Adaptations to Session: </w:t>
            </w:r>
          </w:p>
        </w:tc>
      </w:tr>
    </w:tbl>
    <w:p w14:paraId="4C88C87D" w14:textId="77777777" w:rsidR="001B7C5E" w:rsidRPr="00D573AC" w:rsidRDefault="001B7C5E" w:rsidP="00C13640">
      <w:pPr>
        <w:rPr>
          <w:rFonts w:ascii="Palatino" w:hAnsi="Palatino"/>
        </w:rPr>
      </w:pPr>
    </w:p>
    <w:sectPr w:rsidR="001B7C5E" w:rsidRPr="00D573AC" w:rsidSect="000779F2">
      <w:headerReference w:type="default" r:id="rId19"/>
      <w:footerReference w:type="even" r:id="rId20"/>
      <w:footerReference w:type="default" r:id="rId2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BBC3" w14:textId="77777777" w:rsidR="001C3707" w:rsidRDefault="001C3707" w:rsidP="00C65E43">
      <w:r>
        <w:separator/>
      </w:r>
    </w:p>
  </w:endnote>
  <w:endnote w:type="continuationSeparator" w:id="0">
    <w:p w14:paraId="50E78B82" w14:textId="77777777" w:rsidR="001C3707" w:rsidRDefault="001C3707" w:rsidP="00C6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31039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F7894" w14:textId="4CA302D3" w:rsidR="00C65E43" w:rsidRDefault="00C65E43" w:rsidP="00520F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1A2163" w14:textId="77777777" w:rsidR="00C65E43" w:rsidRDefault="00C65E43" w:rsidP="00C65E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F1CE6" w14:textId="36F9CC87" w:rsidR="00C65E43" w:rsidRPr="000779F2" w:rsidRDefault="00C65E43" w:rsidP="00520F28">
    <w:pPr>
      <w:pStyle w:val="Footer"/>
      <w:framePr w:wrap="none" w:vAnchor="text" w:hAnchor="margin" w:xAlign="right" w:y="1"/>
      <w:rPr>
        <w:rStyle w:val="PageNumber"/>
        <w:rFonts w:ascii="Palatino" w:hAnsi="Palatino"/>
        <w:sz w:val="20"/>
        <w:szCs w:val="20"/>
      </w:rPr>
    </w:pPr>
    <w:r w:rsidRPr="000779F2">
      <w:rPr>
        <w:rStyle w:val="PageNumber"/>
        <w:rFonts w:ascii="Palatino" w:hAnsi="Palatino"/>
        <w:sz w:val="20"/>
        <w:szCs w:val="20"/>
      </w:rPr>
      <w:t xml:space="preserve">Page </w:t>
    </w:r>
    <w:r w:rsidRPr="000779F2">
      <w:rPr>
        <w:rStyle w:val="PageNumber"/>
        <w:rFonts w:ascii="Palatino" w:hAnsi="Palatino"/>
        <w:sz w:val="20"/>
        <w:szCs w:val="20"/>
      </w:rPr>
      <w:fldChar w:fldCharType="begin"/>
    </w:r>
    <w:r w:rsidRPr="000779F2">
      <w:rPr>
        <w:rStyle w:val="PageNumber"/>
        <w:rFonts w:ascii="Palatino" w:hAnsi="Palatino"/>
        <w:sz w:val="20"/>
        <w:szCs w:val="20"/>
      </w:rPr>
      <w:instrText xml:space="preserve"> PAGE </w:instrText>
    </w:r>
    <w:r w:rsidRPr="000779F2">
      <w:rPr>
        <w:rStyle w:val="PageNumber"/>
        <w:rFonts w:ascii="Palatino" w:hAnsi="Palatino"/>
        <w:sz w:val="20"/>
        <w:szCs w:val="20"/>
      </w:rPr>
      <w:fldChar w:fldCharType="separate"/>
    </w:r>
    <w:r w:rsidR="00C16D7A">
      <w:rPr>
        <w:rStyle w:val="PageNumber"/>
        <w:rFonts w:ascii="Palatino" w:hAnsi="Palatino"/>
        <w:noProof/>
        <w:sz w:val="20"/>
        <w:szCs w:val="20"/>
      </w:rPr>
      <w:t>7</w:t>
    </w:r>
    <w:r w:rsidRPr="000779F2">
      <w:rPr>
        <w:rStyle w:val="PageNumber"/>
        <w:rFonts w:ascii="Palatino" w:hAnsi="Palatino"/>
        <w:sz w:val="20"/>
        <w:szCs w:val="20"/>
      </w:rPr>
      <w:fldChar w:fldCharType="end"/>
    </w:r>
    <w:r w:rsidRPr="000779F2">
      <w:rPr>
        <w:rStyle w:val="PageNumber"/>
        <w:rFonts w:ascii="Palatino" w:hAnsi="Palatino"/>
        <w:sz w:val="20"/>
        <w:szCs w:val="20"/>
      </w:rPr>
      <w:t xml:space="preserve"> of </w:t>
    </w:r>
    <w:r w:rsidRPr="000779F2">
      <w:rPr>
        <w:rStyle w:val="PageNumber"/>
        <w:rFonts w:ascii="Palatino" w:hAnsi="Palatino"/>
        <w:sz w:val="20"/>
        <w:szCs w:val="20"/>
      </w:rPr>
      <w:fldChar w:fldCharType="begin"/>
    </w:r>
    <w:r w:rsidRPr="000779F2">
      <w:rPr>
        <w:rStyle w:val="PageNumber"/>
        <w:rFonts w:ascii="Palatino" w:hAnsi="Palatino"/>
        <w:sz w:val="20"/>
        <w:szCs w:val="20"/>
      </w:rPr>
      <w:instrText xml:space="preserve"> NUMPAGES </w:instrText>
    </w:r>
    <w:r w:rsidRPr="000779F2">
      <w:rPr>
        <w:rStyle w:val="PageNumber"/>
        <w:rFonts w:ascii="Palatino" w:hAnsi="Palatino"/>
        <w:sz w:val="20"/>
        <w:szCs w:val="20"/>
      </w:rPr>
      <w:fldChar w:fldCharType="separate"/>
    </w:r>
    <w:r w:rsidR="00C16D7A">
      <w:rPr>
        <w:rStyle w:val="PageNumber"/>
        <w:rFonts w:ascii="Palatino" w:hAnsi="Palatino"/>
        <w:noProof/>
        <w:sz w:val="20"/>
        <w:szCs w:val="20"/>
      </w:rPr>
      <w:t>10</w:t>
    </w:r>
    <w:r w:rsidRPr="000779F2">
      <w:rPr>
        <w:rStyle w:val="PageNumber"/>
        <w:rFonts w:ascii="Palatino" w:hAnsi="Palatino"/>
        <w:sz w:val="20"/>
        <w:szCs w:val="20"/>
      </w:rPr>
      <w:fldChar w:fldCharType="end"/>
    </w:r>
  </w:p>
  <w:p w14:paraId="02391CB6" w14:textId="77777777" w:rsidR="00C65E43" w:rsidRPr="000779F2" w:rsidRDefault="00C65E43" w:rsidP="00C65E43">
    <w:pPr>
      <w:pStyle w:val="Footer"/>
      <w:ind w:right="360"/>
      <w:rPr>
        <w:rFonts w:ascii="Palatino" w:hAnsi="Palatin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41D5" w14:textId="77777777" w:rsidR="001C3707" w:rsidRDefault="001C3707" w:rsidP="00C65E43">
      <w:r>
        <w:separator/>
      </w:r>
    </w:p>
  </w:footnote>
  <w:footnote w:type="continuationSeparator" w:id="0">
    <w:p w14:paraId="0C9FACC9" w14:textId="77777777" w:rsidR="001C3707" w:rsidRDefault="001C3707" w:rsidP="00C6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8B085" w14:textId="137DBC6D" w:rsidR="00C504C0" w:rsidRPr="00A27F4C" w:rsidRDefault="008A05B4" w:rsidP="00C504C0">
    <w:pPr>
      <w:pStyle w:val="Header"/>
      <w:jc w:val="center"/>
      <w:rPr>
        <w:rFonts w:ascii="Palatino" w:hAnsi="Palatino"/>
        <w:sz w:val="40"/>
        <w:szCs w:val="40"/>
      </w:rPr>
    </w:pPr>
    <w:r>
      <w:rPr>
        <w:rFonts w:ascii="Palatino" w:hAnsi="Palatino"/>
        <w:sz w:val="40"/>
        <w:szCs w:val="40"/>
      </w:rPr>
      <w:t>Right Plant, Right Place</w:t>
    </w:r>
  </w:p>
  <w:p w14:paraId="348617DF" w14:textId="5014BE70" w:rsidR="00A27F4C" w:rsidRDefault="00A27F4C" w:rsidP="00C504C0">
    <w:pPr>
      <w:pStyle w:val="Header"/>
      <w:jc w:val="center"/>
      <w:rPr>
        <w:rFonts w:ascii="Palatino" w:hAnsi="Palatino"/>
        <w:sz w:val="32"/>
        <w:szCs w:val="32"/>
      </w:rPr>
    </w:pPr>
    <w:r w:rsidRPr="00A27F4C">
      <w:rPr>
        <w:rFonts w:ascii="Palatino" w:hAnsi="Palatino"/>
        <w:sz w:val="32"/>
        <w:szCs w:val="32"/>
      </w:rPr>
      <w:t>Facilitator Guide</w:t>
    </w:r>
  </w:p>
  <w:p w14:paraId="15C2D256" w14:textId="27AEA034" w:rsidR="00637DBC" w:rsidRDefault="00B27901" w:rsidP="00B27901">
    <w:pPr>
      <w:pStyle w:val="Subtitle"/>
      <w:rPr>
        <w:rFonts w:ascii="Palatino" w:hAnsi="Palatino"/>
        <w:color w:val="000000" w:themeColor="text1"/>
        <w:sz w:val="20"/>
        <w:szCs w:val="20"/>
      </w:rPr>
    </w:pPr>
    <w:r w:rsidRPr="005A5076">
      <w:rPr>
        <w:rFonts w:ascii="Palatino" w:hAnsi="Palatino"/>
        <w:b w:val="0"/>
        <w:color w:val="000000" w:themeColor="text1"/>
        <w:sz w:val="20"/>
        <w:szCs w:val="20"/>
      </w:rPr>
      <w:t>In the</w:t>
    </w:r>
    <w:r w:rsidR="00637DBC">
      <w:rPr>
        <w:rFonts w:ascii="Palatino" w:hAnsi="Palatino"/>
        <w:b w:val="0"/>
        <w:color w:val="000000" w:themeColor="text1"/>
        <w:sz w:val="20"/>
        <w:szCs w:val="20"/>
      </w:rPr>
      <w:t xml:space="preserve"> </w:t>
    </w:r>
    <w:r w:rsidR="00637DBC" w:rsidRPr="00637DBC">
      <w:rPr>
        <w:rFonts w:ascii="Palatino" w:hAnsi="Palatino"/>
        <w:color w:val="000000" w:themeColor="text1"/>
        <w:sz w:val="20"/>
        <w:szCs w:val="20"/>
      </w:rPr>
      <w:t xml:space="preserve">MGV Learning Library </w:t>
    </w:r>
    <w:r w:rsidR="00637DBC">
      <w:rPr>
        <w:rFonts w:ascii="Palatino" w:hAnsi="Palatino"/>
        <w:color w:val="000000" w:themeColor="text1"/>
        <w:sz w:val="20"/>
        <w:szCs w:val="20"/>
      </w:rPr>
      <w:t xml:space="preserve">- </w:t>
    </w:r>
    <w:r w:rsidR="00637DBC" w:rsidRPr="00637DBC">
      <w:rPr>
        <w:rFonts w:ascii="Palatino" w:hAnsi="Palatino"/>
        <w:color w:val="000000" w:themeColor="text1"/>
        <w:sz w:val="20"/>
        <w:szCs w:val="20"/>
      </w:rPr>
      <w:t>Core Preparation Sessions</w:t>
    </w:r>
    <w:r w:rsidR="00637DBC">
      <w:rPr>
        <w:rFonts w:ascii="Palatino" w:hAnsi="Palatino"/>
        <w:color w:val="000000" w:themeColor="text1"/>
        <w:sz w:val="20"/>
        <w:szCs w:val="20"/>
      </w:rPr>
      <w:t xml:space="preserve"> </w:t>
    </w:r>
  </w:p>
  <w:p w14:paraId="46DAA2E8" w14:textId="16F28479" w:rsidR="00B27901" w:rsidRDefault="00B27901" w:rsidP="00B27901">
    <w:pPr>
      <w:pStyle w:val="Subtitle"/>
      <w:rPr>
        <w:rFonts w:ascii="Palatino" w:hAnsi="Palatino"/>
        <w:b w:val="0"/>
        <w:color w:val="000000" w:themeColor="text1"/>
        <w:sz w:val="20"/>
        <w:szCs w:val="20"/>
      </w:rPr>
    </w:pP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this is Section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1.</w:t>
    </w:r>
    <w:r w:rsidR="008A05B4">
      <w:rPr>
        <w:rFonts w:ascii="Palatino" w:hAnsi="Palatino"/>
        <w:b w:val="0"/>
        <w:color w:val="000000" w:themeColor="text1"/>
        <w:sz w:val="20"/>
        <w:szCs w:val="20"/>
      </w:rPr>
      <w:t>2</w:t>
    </w: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 in Module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1</w:t>
    </w:r>
    <w:r w:rsidRPr="005A5076">
      <w:rPr>
        <w:rFonts w:ascii="Palatino" w:hAnsi="Palatino"/>
        <w:b w:val="0"/>
        <w:color w:val="000000" w:themeColor="text1"/>
        <w:sz w:val="20"/>
        <w:szCs w:val="20"/>
      </w:rPr>
      <w:t xml:space="preserve">: </w:t>
    </w:r>
    <w:r w:rsidR="004A7766">
      <w:rPr>
        <w:rFonts w:ascii="Palatino" w:hAnsi="Palatino"/>
        <w:b w:val="0"/>
        <w:color w:val="000000" w:themeColor="text1"/>
        <w:sz w:val="20"/>
        <w:szCs w:val="20"/>
      </w:rPr>
      <w:t>The Fundamentals</w:t>
    </w:r>
  </w:p>
  <w:p w14:paraId="70D0D3EC" w14:textId="77777777" w:rsidR="00CD5B04" w:rsidRPr="00637DBC" w:rsidRDefault="00CD5B04" w:rsidP="00B27901">
    <w:pPr>
      <w:pStyle w:val="Subtitle"/>
      <w:rPr>
        <w:rFonts w:ascii="Palatino" w:hAnsi="Palatino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3866"/>
    <w:multiLevelType w:val="hybridMultilevel"/>
    <w:tmpl w:val="2FBCC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F01C2"/>
    <w:multiLevelType w:val="hybridMultilevel"/>
    <w:tmpl w:val="31F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D0202"/>
    <w:multiLevelType w:val="hybridMultilevel"/>
    <w:tmpl w:val="4BB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366C0"/>
    <w:multiLevelType w:val="hybridMultilevel"/>
    <w:tmpl w:val="BC94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70EBD"/>
    <w:multiLevelType w:val="hybridMultilevel"/>
    <w:tmpl w:val="1C1C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A48BA"/>
    <w:multiLevelType w:val="hybridMultilevel"/>
    <w:tmpl w:val="28FE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54C03"/>
    <w:multiLevelType w:val="hybridMultilevel"/>
    <w:tmpl w:val="2144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70BF"/>
    <w:multiLevelType w:val="hybridMultilevel"/>
    <w:tmpl w:val="36E8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420E"/>
    <w:multiLevelType w:val="hybridMultilevel"/>
    <w:tmpl w:val="961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3"/>
    <w:rsid w:val="00011677"/>
    <w:rsid w:val="00021C99"/>
    <w:rsid w:val="000538E6"/>
    <w:rsid w:val="00062564"/>
    <w:rsid w:val="000779F2"/>
    <w:rsid w:val="000B1F3A"/>
    <w:rsid w:val="000B3561"/>
    <w:rsid w:val="000B5FDF"/>
    <w:rsid w:val="000C1A94"/>
    <w:rsid w:val="000D7A96"/>
    <w:rsid w:val="000E2272"/>
    <w:rsid w:val="001731C5"/>
    <w:rsid w:val="001857E6"/>
    <w:rsid w:val="001A5789"/>
    <w:rsid w:val="001B7C5E"/>
    <w:rsid w:val="001C3707"/>
    <w:rsid w:val="001D4D75"/>
    <w:rsid w:val="001F2626"/>
    <w:rsid w:val="002015DB"/>
    <w:rsid w:val="00202006"/>
    <w:rsid w:val="00203F5F"/>
    <w:rsid w:val="0023481D"/>
    <w:rsid w:val="00253EB8"/>
    <w:rsid w:val="0025525C"/>
    <w:rsid w:val="00284D43"/>
    <w:rsid w:val="002A0AE6"/>
    <w:rsid w:val="002C5ED1"/>
    <w:rsid w:val="002F225D"/>
    <w:rsid w:val="002F3E21"/>
    <w:rsid w:val="0031091B"/>
    <w:rsid w:val="003161C0"/>
    <w:rsid w:val="00325050"/>
    <w:rsid w:val="00326633"/>
    <w:rsid w:val="003528B4"/>
    <w:rsid w:val="003A3C77"/>
    <w:rsid w:val="003C671A"/>
    <w:rsid w:val="003D16EB"/>
    <w:rsid w:val="003E3FE6"/>
    <w:rsid w:val="003E6115"/>
    <w:rsid w:val="004049C3"/>
    <w:rsid w:val="0043245B"/>
    <w:rsid w:val="004A2ACD"/>
    <w:rsid w:val="004A58F4"/>
    <w:rsid w:val="004A5BB7"/>
    <w:rsid w:val="004A7766"/>
    <w:rsid w:val="004B2389"/>
    <w:rsid w:val="004C2573"/>
    <w:rsid w:val="004D6522"/>
    <w:rsid w:val="004F5178"/>
    <w:rsid w:val="004F6664"/>
    <w:rsid w:val="0050561D"/>
    <w:rsid w:val="00520F28"/>
    <w:rsid w:val="005436F9"/>
    <w:rsid w:val="005546C6"/>
    <w:rsid w:val="00554C30"/>
    <w:rsid w:val="00557400"/>
    <w:rsid w:val="005A5076"/>
    <w:rsid w:val="005E5C7E"/>
    <w:rsid w:val="00627A3E"/>
    <w:rsid w:val="0063240E"/>
    <w:rsid w:val="00637DBC"/>
    <w:rsid w:val="00643413"/>
    <w:rsid w:val="00646B7A"/>
    <w:rsid w:val="006D4111"/>
    <w:rsid w:val="006E5818"/>
    <w:rsid w:val="00704FE6"/>
    <w:rsid w:val="00772FC9"/>
    <w:rsid w:val="00777E2A"/>
    <w:rsid w:val="00791733"/>
    <w:rsid w:val="007966C7"/>
    <w:rsid w:val="007B6A3C"/>
    <w:rsid w:val="007C4F1E"/>
    <w:rsid w:val="007E232B"/>
    <w:rsid w:val="00855693"/>
    <w:rsid w:val="00857916"/>
    <w:rsid w:val="008770F5"/>
    <w:rsid w:val="00882150"/>
    <w:rsid w:val="008A05B4"/>
    <w:rsid w:val="008A3BC0"/>
    <w:rsid w:val="008A493F"/>
    <w:rsid w:val="008E5337"/>
    <w:rsid w:val="008F2F24"/>
    <w:rsid w:val="008F4D0D"/>
    <w:rsid w:val="009053D4"/>
    <w:rsid w:val="00933CE7"/>
    <w:rsid w:val="009A0A10"/>
    <w:rsid w:val="009B6FF9"/>
    <w:rsid w:val="009C3FE2"/>
    <w:rsid w:val="00A1098A"/>
    <w:rsid w:val="00A27F4C"/>
    <w:rsid w:val="00A376AB"/>
    <w:rsid w:val="00A51A92"/>
    <w:rsid w:val="00A54323"/>
    <w:rsid w:val="00A61E8E"/>
    <w:rsid w:val="00A64971"/>
    <w:rsid w:val="00A839BB"/>
    <w:rsid w:val="00AD187A"/>
    <w:rsid w:val="00AD6BA1"/>
    <w:rsid w:val="00AE3CE1"/>
    <w:rsid w:val="00AF326B"/>
    <w:rsid w:val="00B1536C"/>
    <w:rsid w:val="00B27901"/>
    <w:rsid w:val="00B479F3"/>
    <w:rsid w:val="00B56450"/>
    <w:rsid w:val="00B8723B"/>
    <w:rsid w:val="00BE0564"/>
    <w:rsid w:val="00C0152B"/>
    <w:rsid w:val="00C13640"/>
    <w:rsid w:val="00C16D7A"/>
    <w:rsid w:val="00C2656E"/>
    <w:rsid w:val="00C26DD8"/>
    <w:rsid w:val="00C504C0"/>
    <w:rsid w:val="00C65E43"/>
    <w:rsid w:val="00C80E63"/>
    <w:rsid w:val="00C8469F"/>
    <w:rsid w:val="00CC24D8"/>
    <w:rsid w:val="00CC32B3"/>
    <w:rsid w:val="00CD5B04"/>
    <w:rsid w:val="00D043B5"/>
    <w:rsid w:val="00D17C99"/>
    <w:rsid w:val="00D54C7E"/>
    <w:rsid w:val="00D5712A"/>
    <w:rsid w:val="00D573AC"/>
    <w:rsid w:val="00D91A9B"/>
    <w:rsid w:val="00DD1DF1"/>
    <w:rsid w:val="00DF5DAD"/>
    <w:rsid w:val="00E0656C"/>
    <w:rsid w:val="00E30BA8"/>
    <w:rsid w:val="00E61CAC"/>
    <w:rsid w:val="00EA1F52"/>
    <w:rsid w:val="00EC4AFA"/>
    <w:rsid w:val="00EC6C4C"/>
    <w:rsid w:val="00F00BB4"/>
    <w:rsid w:val="00F0568D"/>
    <w:rsid w:val="00F5353F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61E2"/>
  <w14:defaultImageDpi w14:val="32767"/>
  <w15:chartTrackingRefBased/>
  <w15:docId w15:val="{B68B9621-1F72-734C-985E-41179D3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5E4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65E43"/>
    <w:pPr>
      <w:jc w:val="center"/>
    </w:pPr>
    <w:rPr>
      <w:rFonts w:ascii="Garamond" w:hAnsi="Garamond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C65E43"/>
    <w:rPr>
      <w:rFonts w:ascii="Garamond" w:eastAsia="Times New Roman" w:hAnsi="Garamond" w:cs="Times New Roman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C65E43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uiPriority w:val="99"/>
    <w:rsid w:val="00C65E43"/>
    <w:rPr>
      <w:color w:val="0000FF"/>
      <w:u w:val="single"/>
    </w:rPr>
  </w:style>
  <w:style w:type="paragraph" w:styleId="Header">
    <w:name w:val="header"/>
    <w:basedOn w:val="Normal"/>
    <w:link w:val="HeaderChar"/>
    <w:rsid w:val="00C65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5E4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5E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5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4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5E43"/>
  </w:style>
  <w:style w:type="character" w:styleId="FollowedHyperlink">
    <w:name w:val="FollowedHyperlink"/>
    <w:basedOn w:val="DefaultParagraphFont"/>
    <w:uiPriority w:val="99"/>
    <w:semiHidden/>
    <w:unhideWhenUsed/>
    <w:rsid w:val="006434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43413"/>
    <w:rPr>
      <w:color w:val="605E5C"/>
      <w:shd w:val="clear" w:color="auto" w:fill="E1DFDD"/>
    </w:rPr>
  </w:style>
  <w:style w:type="table" w:styleId="TableGrid">
    <w:name w:val="Table Grid"/>
    <w:basedOn w:val="TableNormal"/>
    <w:rsid w:val="001B7C5E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604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57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648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02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839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81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951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539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90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304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al.cals.cornell.edu/ph-kits/" TargetMode="External"/><Relationship Id="rId13" Type="http://schemas.openxmlformats.org/officeDocument/2006/relationships/hyperlink" Target="https://www.watersfoundation.org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climatechange.cornell.edu/gardening/" TargetMode="External"/><Relationship Id="rId17" Type="http://schemas.openxmlformats.org/officeDocument/2006/relationships/hyperlink" Target="https://www.nrcs.usda.gov/wps/portal/nrcs/site/soils/ho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mPMb1xa9zw&amp;index=1&amp;list=PLrktjgTJbkvVtin6QshFaZc0KECcRxrX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daboothsweeney.net/thinking/habi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P39i_dZsLE&amp;list=PLrktjgTJbkvVtin6QshFaZc0KECcRxrXX&amp;index=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ff.cce.cornell.edu/orgdev/Pages/reporting.asp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2.cce.cornell.edu/plans/Pages/FY-2016-CCE-Programmatic-Plans.aspx" TargetMode="External"/><Relationship Id="rId14" Type="http://schemas.openxmlformats.org/officeDocument/2006/relationships/hyperlink" Target="http://www.landscapeforlife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Plant, Right Place</dc:title>
  <dc:subject/>
  <dc:creator/>
  <cp:keywords>Cornell Garden-Based Learning</cp:keywords>
  <dc:description/>
  <cp:lastModifiedBy>Michelle Podolec</cp:lastModifiedBy>
  <cp:revision>12</cp:revision>
  <cp:lastPrinted>2018-10-31T20:57:00Z</cp:lastPrinted>
  <dcterms:created xsi:type="dcterms:W3CDTF">2018-11-11T16:45:00Z</dcterms:created>
  <dcterms:modified xsi:type="dcterms:W3CDTF">2019-04-01T13:29:00Z</dcterms:modified>
</cp:coreProperties>
</file>